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Mkatabulky"/>
        <w:tblW w:w="0" w:type="auto"/>
        <w:tblBorders>
          <w:top w:val="none" w:sz="0" w:space="0" w:color="auto"/>
          <w:left w:val="single" w:sz="36" w:space="0" w:color="13576B"/>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3"/>
      </w:tblGrid>
      <w:tr w:rsidR="00563240" w:rsidRPr="00F32C77" w14:paraId="4BF395A8" w14:textId="77777777" w:rsidTr="00722A11">
        <w:tc>
          <w:tcPr>
            <w:tcW w:w="10183" w:type="dxa"/>
            <w:tcBorders>
              <w:left w:val="single" w:sz="18" w:space="0" w:color="F22ED2"/>
            </w:tcBorders>
            <w:vAlign w:val="center"/>
          </w:tcPr>
          <w:p w14:paraId="11ECFEB1" w14:textId="2BF94285" w:rsidR="008659E6" w:rsidRPr="00F32C77" w:rsidRDefault="00A44A15" w:rsidP="00A44A15">
            <w:pPr>
              <w:spacing w:line="259" w:lineRule="auto"/>
              <w:rPr>
                <w:rFonts w:cstheme="minorHAnsi"/>
                <w:b/>
                <w:bCs/>
                <w:color w:val="000000" w:themeColor="text1"/>
                <w:spacing w:val="2"/>
                <w:sz w:val="28"/>
                <w:szCs w:val="28"/>
              </w:rPr>
            </w:pPr>
            <w:r w:rsidRPr="00F32C77">
              <w:rPr>
                <w:rFonts w:cstheme="minorHAnsi"/>
                <w:b/>
                <w:bCs/>
                <w:color w:val="F22ED2"/>
                <w:spacing w:val="2"/>
                <w:sz w:val="28"/>
                <w:szCs w:val="28"/>
              </w:rPr>
              <w:t>Kybernetických útoků dramaticky přibývá a jsou stále rafinovanější. ČBA proto spouští celonárodní vzdělávací kampaň #nePINdej!</w:t>
            </w:r>
          </w:p>
        </w:tc>
      </w:tr>
    </w:tbl>
    <w:p w14:paraId="2D09FF4E" w14:textId="34363A94" w:rsidR="00563240" w:rsidRPr="00F32C77" w:rsidRDefault="00563240" w:rsidP="00A44A15">
      <w:pPr>
        <w:spacing w:after="120" w:line="259" w:lineRule="auto"/>
        <w:rPr>
          <w:rFonts w:cs="Arial"/>
          <w:b/>
          <w:bCs/>
          <w:color w:val="13576B"/>
          <w:sz w:val="28"/>
          <w:szCs w:val="28"/>
        </w:rPr>
      </w:pPr>
    </w:p>
    <w:p w14:paraId="66478A4C" w14:textId="0074B394" w:rsidR="00A44A15" w:rsidRPr="00F32C77" w:rsidRDefault="00A44A15" w:rsidP="00A44A15">
      <w:pPr>
        <w:spacing w:before="120" w:after="120" w:line="259" w:lineRule="auto"/>
        <w:rPr>
          <w:rFonts w:cs="Arial"/>
          <w:b/>
          <w:bCs/>
          <w:color w:val="BF9B6F"/>
          <w:spacing w:val="2"/>
          <w:sz w:val="22"/>
          <w:szCs w:val="22"/>
        </w:rPr>
      </w:pPr>
      <w:bookmarkStart w:id="0" w:name="_Hlk112319572"/>
      <w:r w:rsidRPr="00F32C77">
        <w:rPr>
          <w:rFonts w:cs="Arial"/>
          <w:sz w:val="22"/>
          <w:szCs w:val="22"/>
        </w:rPr>
        <w:t xml:space="preserve">Praha 1. září 2022 </w:t>
      </w:r>
      <w:r w:rsidR="00F32C77">
        <w:rPr>
          <w:rFonts w:cs="Arial"/>
          <w:sz w:val="22"/>
          <w:szCs w:val="22"/>
        </w:rPr>
        <w:t>–</w:t>
      </w:r>
      <w:r w:rsidRPr="00F32C77">
        <w:rPr>
          <w:rFonts w:cs="Arial"/>
          <w:sz w:val="22"/>
          <w:szCs w:val="22"/>
        </w:rPr>
        <w:t xml:space="preserve"> </w:t>
      </w:r>
      <w:r w:rsidRPr="00F32C77">
        <w:rPr>
          <w:rFonts w:cs="Arial"/>
          <w:b/>
          <w:bCs/>
          <w:color w:val="BF9B6F"/>
          <w:spacing w:val="2"/>
          <w:sz w:val="22"/>
          <w:szCs w:val="22"/>
        </w:rPr>
        <w:t>Počet útoků na klienty bank se za poslední dva roky zvýšil čtyřnásobně. Škody jdou do stovek milionů a na jednoho poškozeného klienta je to v průměru 161 500 korun. Vyplynulo to z dat České bankovní asociace (ČBA)</w:t>
      </w:r>
      <w:r w:rsidR="00460C27">
        <w:rPr>
          <w:rFonts w:cs="Arial"/>
          <w:b/>
          <w:bCs/>
          <w:color w:val="BF9B6F"/>
          <w:spacing w:val="2"/>
          <w:sz w:val="22"/>
          <w:szCs w:val="22"/>
        </w:rPr>
        <w:t>,</w:t>
      </w:r>
      <w:r w:rsidRPr="00F32C77">
        <w:rPr>
          <w:rFonts w:cs="Arial"/>
          <w:b/>
          <w:bCs/>
          <w:color w:val="BF9B6F"/>
          <w:spacing w:val="2"/>
          <w:sz w:val="22"/>
          <w:szCs w:val="22"/>
        </w:rPr>
        <w:t xml:space="preserve"> získaných od jejích členských bank. ČBA proto ve spolupráci s orgány státní správy a s klíčovými firmami českého byznysu spouští rozsáhlou celonárodní vzdělávací kampaň #nePINdej!</w:t>
      </w:r>
    </w:p>
    <w:bookmarkEnd w:id="0"/>
    <w:p w14:paraId="61917CBE" w14:textId="51944239" w:rsidR="00A44A15" w:rsidRPr="00F32C77" w:rsidRDefault="00A44A15" w:rsidP="00A44A15">
      <w:pPr>
        <w:spacing w:before="120" w:after="120" w:line="259" w:lineRule="auto"/>
        <w:rPr>
          <w:rFonts w:cs="Arial"/>
          <w:sz w:val="22"/>
          <w:szCs w:val="22"/>
        </w:rPr>
      </w:pPr>
      <w:r w:rsidRPr="00F32C77">
        <w:rPr>
          <w:rFonts w:cs="Arial"/>
          <w:i/>
          <w:iCs/>
          <w:color w:val="000000" w:themeColor="text1"/>
          <w:spacing w:val="7"/>
          <w:sz w:val="22"/>
          <w:szCs w:val="22"/>
        </w:rPr>
        <w:t>„</w:t>
      </w:r>
      <w:r w:rsidRPr="00F32C77">
        <w:rPr>
          <w:rStyle w:val="Siln"/>
          <w:rFonts w:cs="Arial"/>
          <w:i/>
          <w:iCs/>
          <w:color w:val="000000" w:themeColor="text1"/>
          <w:spacing w:val="2"/>
          <w:sz w:val="22"/>
          <w:szCs w:val="22"/>
          <w:shd w:val="clear" w:color="auto" w:fill="FFFFFF"/>
        </w:rPr>
        <w:t xml:space="preserve">Jen za prvních sedm měsíců letošního roku byl počet útoků na klienty bank dvojnásobně vyšší než za celý loňský rok. Dramaticky přitom narostly hlavně podvodné telefonáty, tzv. vishing, které patří k těm nejzákeřnějším. </w:t>
      </w:r>
      <w:r w:rsidRPr="00F32C77">
        <w:rPr>
          <w:rFonts w:cs="Arial"/>
          <w:i/>
          <w:iCs/>
          <w:spacing w:val="7"/>
          <w:sz w:val="22"/>
          <w:szCs w:val="22"/>
        </w:rPr>
        <w:t>Zatímco</w:t>
      </w:r>
      <w:r w:rsidRPr="00F32C77">
        <w:rPr>
          <w:rFonts w:cs="Arial"/>
          <w:i/>
          <w:iCs/>
          <w:color w:val="000000" w:themeColor="text1"/>
          <w:spacing w:val="7"/>
          <w:sz w:val="22"/>
          <w:szCs w:val="22"/>
        </w:rPr>
        <w:t xml:space="preserve"> před dvěma lety</w:t>
      </w:r>
      <w:r w:rsidRPr="00F32C77">
        <w:rPr>
          <w:rFonts w:cs="Arial"/>
          <w:i/>
          <w:iCs/>
          <w:spacing w:val="7"/>
          <w:sz w:val="22"/>
          <w:szCs w:val="22"/>
        </w:rPr>
        <w:t xml:space="preserve"> se jejich počet </w:t>
      </w:r>
      <w:r w:rsidRPr="00F32C77">
        <w:rPr>
          <w:rFonts w:cs="Arial"/>
          <w:i/>
          <w:iCs/>
          <w:color w:val="000000" w:themeColor="text1"/>
          <w:spacing w:val="7"/>
          <w:sz w:val="22"/>
          <w:szCs w:val="22"/>
        </w:rPr>
        <w:t>pohyboval v nízkých stovkách, letos mluvíme již o desítkách tisíc. A narostla i jejich úspěšnost. Téměř každý druhý podvodný telefonát v současné době bohužel končí škodou pro klienta. Průměrné částka, o kterou klienti při těchto útocích přijdou, je přitom dost vysoká, zhruba čtvrt milionu korun,“</w:t>
      </w:r>
      <w:r w:rsidRPr="00F32C77">
        <w:rPr>
          <w:rFonts w:cs="Arial"/>
          <w:color w:val="000000" w:themeColor="text1"/>
          <w:spacing w:val="7"/>
          <w:sz w:val="22"/>
          <w:szCs w:val="22"/>
        </w:rPr>
        <w:t xml:space="preserve"> uvedla </w:t>
      </w:r>
      <w:r w:rsidRPr="00F32C77">
        <w:rPr>
          <w:rFonts w:cs="Arial"/>
          <w:b/>
          <w:bCs/>
          <w:color w:val="000000" w:themeColor="text1"/>
          <w:spacing w:val="7"/>
          <w:sz w:val="22"/>
          <w:szCs w:val="22"/>
        </w:rPr>
        <w:t>Monika Zahálková, výkonná ředitelka České bankovní asociace</w:t>
      </w:r>
      <w:r w:rsidRPr="00F32C77">
        <w:rPr>
          <w:rFonts w:cs="Arial"/>
          <w:color w:val="000000" w:themeColor="text1"/>
          <w:spacing w:val="7"/>
          <w:sz w:val="22"/>
          <w:szCs w:val="22"/>
        </w:rPr>
        <w:t xml:space="preserve">. Její slova potvrzuje i </w:t>
      </w:r>
      <w:r w:rsidRPr="00F32C77">
        <w:rPr>
          <w:rFonts w:cs="Arial"/>
          <w:b/>
          <w:bCs/>
          <w:sz w:val="22"/>
          <w:szCs w:val="22"/>
        </w:rPr>
        <w:t>Lukáš Kintr, ředitel Národního úřadu pro kybernetickou a informační bezpečnost (NÚKIB)</w:t>
      </w:r>
      <w:r w:rsidRPr="00F32C77">
        <w:rPr>
          <w:rFonts w:cs="Arial"/>
          <w:sz w:val="22"/>
          <w:szCs w:val="22"/>
        </w:rPr>
        <w:t xml:space="preserve">. </w:t>
      </w:r>
      <w:r w:rsidRPr="00857E77">
        <w:rPr>
          <w:rFonts w:cs="Arial"/>
          <w:i/>
          <w:sz w:val="22"/>
          <w:szCs w:val="22"/>
        </w:rPr>
        <w:t>„</w:t>
      </w:r>
      <w:r w:rsidR="005626DA" w:rsidRPr="00F32C77">
        <w:rPr>
          <w:rFonts w:cs="Arial"/>
          <w:i/>
          <w:iCs/>
          <w:sz w:val="22"/>
          <w:szCs w:val="22"/>
        </w:rPr>
        <w:t>Žijeme v digitální době, která nám mnohé věci usnadňuje, ale také přináší mnohá rizika</w:t>
      </w:r>
      <w:r w:rsidR="00460C27">
        <w:rPr>
          <w:rFonts w:cs="Arial"/>
          <w:i/>
          <w:iCs/>
          <w:sz w:val="22"/>
          <w:szCs w:val="22"/>
        </w:rPr>
        <w:t>,</w:t>
      </w:r>
      <w:r w:rsidR="005626DA" w:rsidRPr="00F32C77">
        <w:rPr>
          <w:rFonts w:cs="Arial"/>
          <w:i/>
          <w:iCs/>
          <w:sz w:val="22"/>
          <w:szCs w:val="22"/>
        </w:rPr>
        <w:t xml:space="preserve"> a mezi ně patří i rostoucí počet různých kyberútoků. </w:t>
      </w:r>
      <w:r w:rsidR="00460C27">
        <w:rPr>
          <w:rFonts w:cs="Arial"/>
          <w:i/>
          <w:iCs/>
          <w:sz w:val="22"/>
          <w:szCs w:val="22"/>
        </w:rPr>
        <w:t>D</w:t>
      </w:r>
      <w:r w:rsidR="00460C27" w:rsidRPr="00F32C77">
        <w:rPr>
          <w:rFonts w:cs="Arial"/>
          <w:i/>
          <w:iCs/>
          <w:sz w:val="22"/>
          <w:szCs w:val="22"/>
        </w:rPr>
        <w:t xml:space="preserve">etekujeme vysoké počty </w:t>
      </w:r>
      <w:r w:rsidR="00460C27">
        <w:rPr>
          <w:rFonts w:cs="Arial"/>
          <w:i/>
          <w:iCs/>
          <w:sz w:val="22"/>
          <w:szCs w:val="22"/>
        </w:rPr>
        <w:t>n</w:t>
      </w:r>
      <w:r w:rsidR="005626DA" w:rsidRPr="00F32C77">
        <w:rPr>
          <w:rFonts w:cs="Arial"/>
          <w:i/>
          <w:iCs/>
          <w:sz w:val="22"/>
          <w:szCs w:val="22"/>
        </w:rPr>
        <w:t>ejen podvodných telefonátů, ale i textových zpráv či e</w:t>
      </w:r>
      <w:r w:rsidR="00460C27">
        <w:rPr>
          <w:rFonts w:cs="Arial"/>
          <w:i/>
          <w:iCs/>
          <w:sz w:val="22"/>
          <w:szCs w:val="22"/>
        </w:rPr>
        <w:noBreakHyphen/>
      </w:r>
      <w:r w:rsidR="005626DA" w:rsidRPr="00F32C77">
        <w:rPr>
          <w:rFonts w:cs="Arial"/>
          <w:i/>
          <w:iCs/>
          <w:sz w:val="22"/>
          <w:szCs w:val="22"/>
        </w:rPr>
        <w:t>mailů</w:t>
      </w:r>
      <w:r w:rsidR="00460C27">
        <w:rPr>
          <w:rFonts w:cs="Arial"/>
          <w:i/>
          <w:iCs/>
          <w:sz w:val="22"/>
          <w:szCs w:val="22"/>
        </w:rPr>
        <w:t>,</w:t>
      </w:r>
      <w:r w:rsidR="005626DA" w:rsidRPr="00F32C77">
        <w:rPr>
          <w:rFonts w:cs="Arial"/>
          <w:i/>
          <w:iCs/>
          <w:sz w:val="22"/>
          <w:szCs w:val="22"/>
        </w:rPr>
        <w:t xml:space="preserve"> a nelze očekávat, že by se jejich míra měla snižovat. Nejlepší obranou proti těmto pokusům nadále zůstává obecná osvěta, tedy informovanost a poučenost veřejnosti, aby byli lidé schopni vishing a podobné snahy rozpoznat,“</w:t>
      </w:r>
      <w:r w:rsidRPr="00F32C77">
        <w:rPr>
          <w:rFonts w:cs="Arial"/>
          <w:sz w:val="22"/>
          <w:szCs w:val="22"/>
        </w:rPr>
        <w:t xml:space="preserve"> upřesňuje </w:t>
      </w:r>
      <w:r w:rsidRPr="00F32C77">
        <w:rPr>
          <w:rFonts w:cs="Arial"/>
          <w:b/>
          <w:bCs/>
          <w:sz w:val="22"/>
          <w:szCs w:val="22"/>
        </w:rPr>
        <w:t>Lukáš Kintr</w:t>
      </w:r>
      <w:r w:rsidRPr="00F32C77">
        <w:rPr>
          <w:rFonts w:cs="Arial"/>
          <w:sz w:val="22"/>
          <w:szCs w:val="22"/>
        </w:rPr>
        <w:t xml:space="preserve">. </w:t>
      </w:r>
    </w:p>
    <w:p w14:paraId="256B7DE2" w14:textId="57052C37" w:rsidR="00A44A15" w:rsidRPr="00F32C77" w:rsidRDefault="00A44A15" w:rsidP="00A44A15">
      <w:pPr>
        <w:shd w:val="clear" w:color="auto" w:fill="FFFFFF"/>
        <w:spacing w:before="120" w:after="120" w:line="259" w:lineRule="auto"/>
        <w:rPr>
          <w:rFonts w:cs="Arial"/>
          <w:color w:val="000000" w:themeColor="text1"/>
          <w:sz w:val="22"/>
          <w:szCs w:val="22"/>
        </w:rPr>
      </w:pPr>
      <w:r w:rsidRPr="00F32C77">
        <w:rPr>
          <w:rFonts w:cs="Arial"/>
          <w:color w:val="000000" w:themeColor="text1"/>
          <w:spacing w:val="7"/>
          <w:sz w:val="22"/>
          <w:szCs w:val="22"/>
        </w:rPr>
        <w:t xml:space="preserve">Přibývá také způsobů, jimiž se podvodníci snaží své oběti nachytat. Kromě tradičních podvodných </w:t>
      </w:r>
      <w:r w:rsidR="00460C27">
        <w:rPr>
          <w:rFonts w:cs="Arial"/>
          <w:color w:val="000000" w:themeColor="text1"/>
          <w:spacing w:val="7"/>
          <w:sz w:val="22"/>
          <w:szCs w:val="22"/>
        </w:rPr>
        <w:t>e-</w:t>
      </w:r>
      <w:r w:rsidRPr="00F32C77">
        <w:rPr>
          <w:rFonts w:cs="Arial"/>
          <w:color w:val="000000" w:themeColor="text1"/>
          <w:spacing w:val="7"/>
          <w:sz w:val="22"/>
          <w:szCs w:val="22"/>
        </w:rPr>
        <w:t>mailů,</w:t>
      </w:r>
      <w:r w:rsidR="00460C27">
        <w:rPr>
          <w:rFonts w:cs="Arial"/>
          <w:color w:val="000000" w:themeColor="text1"/>
          <w:spacing w:val="7"/>
          <w:sz w:val="22"/>
          <w:szCs w:val="22"/>
        </w:rPr>
        <w:t xml:space="preserve"> SMS</w:t>
      </w:r>
      <w:r w:rsidRPr="00F32C77">
        <w:rPr>
          <w:rFonts w:cs="Arial"/>
          <w:color w:val="000000" w:themeColor="text1"/>
          <w:spacing w:val="7"/>
          <w:sz w:val="22"/>
          <w:szCs w:val="22"/>
        </w:rPr>
        <w:t xml:space="preserve"> a již zmíněného vishingu se stále častěji setkáváme s podvody na sociálních sítích, kdy pachatel může </w:t>
      </w:r>
      <w:r w:rsidR="00460C27">
        <w:rPr>
          <w:rFonts w:cs="Arial"/>
          <w:color w:val="000000" w:themeColor="text1"/>
          <w:spacing w:val="7"/>
          <w:sz w:val="22"/>
          <w:szCs w:val="22"/>
        </w:rPr>
        <w:t xml:space="preserve">dokonce </w:t>
      </w:r>
      <w:r w:rsidRPr="00F32C77">
        <w:rPr>
          <w:rFonts w:cs="Arial"/>
          <w:color w:val="000000" w:themeColor="text1"/>
          <w:spacing w:val="7"/>
          <w:sz w:val="22"/>
          <w:szCs w:val="22"/>
        </w:rPr>
        <w:t>ukrást identitu reálné osoby a pod ní pak kontaktovat její přátele s cílem vylákat z nich peníze.</w:t>
      </w:r>
      <w:r w:rsidRPr="00F32C77">
        <w:rPr>
          <w:rFonts w:cs="Arial"/>
          <w:i/>
          <w:iCs/>
          <w:color w:val="000000" w:themeColor="text1"/>
          <w:sz w:val="22"/>
          <w:szCs w:val="22"/>
        </w:rPr>
        <w:t xml:space="preserve"> „Loňskou novinkou jsou také</w:t>
      </w:r>
      <w:r w:rsidR="007B5E25" w:rsidRPr="00F32C77">
        <w:rPr>
          <w:rFonts w:cs="Arial"/>
          <w:i/>
          <w:iCs/>
          <w:color w:val="000000" w:themeColor="text1"/>
          <w:sz w:val="22"/>
          <w:szCs w:val="22"/>
        </w:rPr>
        <w:t xml:space="preserve"> tzv.</w:t>
      </w:r>
      <w:r w:rsidRPr="00F32C77">
        <w:rPr>
          <w:rFonts w:cs="Arial"/>
          <w:i/>
          <w:iCs/>
          <w:color w:val="000000" w:themeColor="text1"/>
          <w:sz w:val="22"/>
          <w:szCs w:val="22"/>
        </w:rPr>
        <w:t xml:space="preserve"> </w:t>
      </w:r>
      <w:r w:rsidR="007B5E25" w:rsidRPr="00F32C77">
        <w:rPr>
          <w:rFonts w:cs="Arial"/>
          <w:i/>
          <w:iCs/>
          <w:color w:val="000000" w:themeColor="text1"/>
          <w:sz w:val="22"/>
          <w:szCs w:val="22"/>
        </w:rPr>
        <w:t>reverzní inzertní</w:t>
      </w:r>
      <w:r w:rsidRPr="00F32C77">
        <w:rPr>
          <w:rFonts w:cs="Arial"/>
          <w:i/>
          <w:iCs/>
          <w:color w:val="000000" w:themeColor="text1"/>
          <w:sz w:val="22"/>
          <w:szCs w:val="22"/>
        </w:rPr>
        <w:t xml:space="preserve"> podvody, jejichž počet neustále roste. Terčem útočníků jsou v takovém případě především prodávající, kteří s</w:t>
      </w:r>
      <w:r w:rsidR="007B5E25" w:rsidRPr="00F32C77">
        <w:rPr>
          <w:rFonts w:cs="Arial"/>
          <w:i/>
          <w:iCs/>
          <w:color w:val="000000" w:themeColor="text1"/>
          <w:sz w:val="22"/>
          <w:szCs w:val="22"/>
        </w:rPr>
        <w:t>i zvolí jako platební metodu</w:t>
      </w:r>
      <w:r w:rsidRPr="00F32C77">
        <w:rPr>
          <w:rFonts w:cs="Arial"/>
          <w:i/>
          <w:iCs/>
          <w:color w:val="000000" w:themeColor="text1"/>
          <w:sz w:val="22"/>
          <w:szCs w:val="22"/>
        </w:rPr>
        <w:t xml:space="preserve"> </w:t>
      </w:r>
      <w:r w:rsidR="00460C27">
        <w:rPr>
          <w:rFonts w:cs="Arial"/>
          <w:i/>
          <w:iCs/>
          <w:color w:val="000000" w:themeColor="text1"/>
          <w:sz w:val="22"/>
          <w:szCs w:val="22"/>
        </w:rPr>
        <w:t>‚</w:t>
      </w:r>
      <w:r w:rsidRPr="00F32C77">
        <w:rPr>
          <w:rFonts w:cs="Arial"/>
          <w:i/>
          <w:iCs/>
          <w:color w:val="000000" w:themeColor="text1"/>
          <w:sz w:val="22"/>
          <w:szCs w:val="22"/>
        </w:rPr>
        <w:t>bezpečnou platbu</w:t>
      </w:r>
      <w:r w:rsidR="00460C27">
        <w:rPr>
          <w:rFonts w:cs="Arial"/>
          <w:i/>
          <w:iCs/>
          <w:color w:val="000000" w:themeColor="text1"/>
          <w:sz w:val="22"/>
          <w:szCs w:val="22"/>
        </w:rPr>
        <w:t>‘</w:t>
      </w:r>
      <w:r w:rsidR="007A0E33" w:rsidRPr="00F32C77">
        <w:rPr>
          <w:rFonts w:cs="Arial"/>
          <w:i/>
          <w:iCs/>
          <w:color w:val="000000" w:themeColor="text1"/>
          <w:sz w:val="22"/>
          <w:szCs w:val="22"/>
        </w:rPr>
        <w:t>,</w:t>
      </w:r>
      <w:r w:rsidRPr="00F32C77">
        <w:rPr>
          <w:rFonts w:cs="Arial"/>
          <w:i/>
          <w:iCs/>
          <w:color w:val="000000" w:themeColor="text1"/>
          <w:sz w:val="22"/>
          <w:szCs w:val="22"/>
        </w:rPr>
        <w:t xml:space="preserve"> tedy zaslání p</w:t>
      </w:r>
      <w:r w:rsidR="007B5E25" w:rsidRPr="00F32C77">
        <w:rPr>
          <w:rFonts w:cs="Arial"/>
          <w:i/>
          <w:iCs/>
          <w:color w:val="000000" w:themeColor="text1"/>
          <w:sz w:val="22"/>
          <w:szCs w:val="22"/>
        </w:rPr>
        <w:t>eněz z karty na kartu, prostřednictvím</w:t>
      </w:r>
      <w:r w:rsidRPr="00F32C77">
        <w:rPr>
          <w:rFonts w:cs="Arial"/>
          <w:i/>
          <w:iCs/>
          <w:color w:val="000000" w:themeColor="text1"/>
          <w:sz w:val="22"/>
          <w:szCs w:val="22"/>
        </w:rPr>
        <w:t xml:space="preserve"> peněženky zvoleného bazaru. Protože jsou klienti oslovováni údajným kupcem jejich zboží, nepředpokládají, že se z nich někdo snaží </w:t>
      </w:r>
      <w:r w:rsidR="007B5E25" w:rsidRPr="00F32C77">
        <w:rPr>
          <w:rFonts w:cs="Arial"/>
          <w:i/>
          <w:iCs/>
          <w:color w:val="000000" w:themeColor="text1"/>
          <w:sz w:val="22"/>
          <w:szCs w:val="22"/>
        </w:rPr>
        <w:t>získat přístupové údaje k</w:t>
      </w:r>
      <w:r w:rsidR="00460C27">
        <w:rPr>
          <w:rFonts w:cs="Arial"/>
          <w:i/>
          <w:iCs/>
          <w:color w:val="000000" w:themeColor="text1"/>
          <w:sz w:val="22"/>
          <w:szCs w:val="22"/>
        </w:rPr>
        <w:t> </w:t>
      </w:r>
      <w:r w:rsidRPr="00F32C77">
        <w:rPr>
          <w:rFonts w:cs="Arial"/>
          <w:i/>
          <w:iCs/>
          <w:color w:val="000000" w:themeColor="text1"/>
          <w:sz w:val="22"/>
          <w:szCs w:val="22"/>
        </w:rPr>
        <w:t>účtům</w:t>
      </w:r>
      <w:r w:rsidR="00460C27">
        <w:rPr>
          <w:rFonts w:cs="Arial"/>
          <w:i/>
          <w:iCs/>
          <w:color w:val="000000" w:themeColor="text1"/>
          <w:sz w:val="22"/>
          <w:szCs w:val="22"/>
        </w:rPr>
        <w:t xml:space="preserve"> a</w:t>
      </w:r>
      <w:r w:rsidRPr="00F32C77">
        <w:rPr>
          <w:rFonts w:cs="Arial"/>
          <w:i/>
          <w:iCs/>
          <w:color w:val="000000" w:themeColor="text1"/>
          <w:sz w:val="22"/>
          <w:szCs w:val="22"/>
        </w:rPr>
        <w:t xml:space="preserve"> do jejich internetového bankovnictví. Mají zájem zboží prodat</w:t>
      </w:r>
      <w:r w:rsidR="007B5E25" w:rsidRPr="00F32C77">
        <w:rPr>
          <w:rFonts w:cs="Arial"/>
          <w:i/>
          <w:iCs/>
          <w:color w:val="000000" w:themeColor="text1"/>
          <w:sz w:val="22"/>
          <w:szCs w:val="22"/>
        </w:rPr>
        <w:t>,</w:t>
      </w:r>
      <w:r w:rsidRPr="00F32C77">
        <w:rPr>
          <w:rFonts w:cs="Arial"/>
          <w:i/>
          <w:iCs/>
          <w:color w:val="000000" w:themeColor="text1"/>
          <w:sz w:val="22"/>
          <w:szCs w:val="22"/>
        </w:rPr>
        <w:t xml:space="preserve"> a aby toho co nejdříve docílili,</w:t>
      </w:r>
      <w:r w:rsidR="007B5E25" w:rsidRPr="00F32C77">
        <w:rPr>
          <w:rFonts w:cs="Arial"/>
          <w:i/>
          <w:iCs/>
          <w:color w:val="000000" w:themeColor="text1"/>
          <w:sz w:val="22"/>
          <w:szCs w:val="22"/>
        </w:rPr>
        <w:t xml:space="preserve"> slepě</w:t>
      </w:r>
      <w:r w:rsidRPr="00F32C77">
        <w:rPr>
          <w:rFonts w:cs="Arial"/>
          <w:i/>
          <w:iCs/>
          <w:color w:val="000000" w:themeColor="text1"/>
          <w:sz w:val="22"/>
          <w:szCs w:val="22"/>
        </w:rPr>
        <w:t xml:space="preserve"> spolupracují a vyplňují údaje o svých kartách a přístupech na účet v domnění, že </w:t>
      </w:r>
      <w:r w:rsidR="007B5E25" w:rsidRPr="00F32C77">
        <w:rPr>
          <w:rFonts w:cs="Arial"/>
          <w:i/>
          <w:iCs/>
          <w:color w:val="000000" w:themeColor="text1"/>
          <w:sz w:val="22"/>
          <w:szCs w:val="22"/>
        </w:rPr>
        <w:t>nedělají nic špatně, a s vírou</w:t>
      </w:r>
      <w:r w:rsidRPr="00F32C77">
        <w:rPr>
          <w:rFonts w:cs="Arial"/>
          <w:i/>
          <w:iCs/>
          <w:color w:val="000000" w:themeColor="text1"/>
          <w:sz w:val="22"/>
          <w:szCs w:val="22"/>
        </w:rPr>
        <w:t>, že získají peníze</w:t>
      </w:r>
      <w:r w:rsidR="007B5E25" w:rsidRPr="00F32C77">
        <w:rPr>
          <w:rFonts w:cs="Arial"/>
          <w:i/>
          <w:iCs/>
          <w:color w:val="000000" w:themeColor="text1"/>
          <w:sz w:val="22"/>
          <w:szCs w:val="22"/>
        </w:rPr>
        <w:t xml:space="preserve"> za prodávané zboží</w:t>
      </w:r>
      <w:r w:rsidRPr="00F32C77">
        <w:rPr>
          <w:rFonts w:cs="Arial"/>
          <w:i/>
          <w:iCs/>
          <w:color w:val="000000" w:themeColor="text1"/>
          <w:sz w:val="22"/>
          <w:szCs w:val="22"/>
        </w:rPr>
        <w:t>. Opak je bohužel pravdou,</w:t>
      </w:r>
      <w:r w:rsidR="007B5E25" w:rsidRPr="00F32C77">
        <w:rPr>
          <w:rFonts w:cs="Arial"/>
          <w:i/>
          <w:iCs/>
          <w:color w:val="000000" w:themeColor="text1"/>
          <w:sz w:val="22"/>
          <w:szCs w:val="22"/>
        </w:rPr>
        <w:t xml:space="preserve"> o všechno přijdou</w:t>
      </w:r>
      <w:r w:rsidR="00460C27">
        <w:rPr>
          <w:rFonts w:cs="Arial"/>
          <w:i/>
          <w:iCs/>
          <w:color w:val="000000" w:themeColor="text1"/>
          <w:sz w:val="22"/>
          <w:szCs w:val="22"/>
        </w:rPr>
        <w:t>,</w:t>
      </w:r>
      <w:r w:rsidRPr="00F32C77">
        <w:rPr>
          <w:rFonts w:cs="Arial"/>
          <w:i/>
          <w:iCs/>
          <w:color w:val="000000" w:themeColor="text1"/>
          <w:sz w:val="22"/>
          <w:szCs w:val="22"/>
        </w:rPr>
        <w:t>“</w:t>
      </w:r>
      <w:r w:rsidRPr="00F32C77">
        <w:rPr>
          <w:rFonts w:cs="Arial"/>
          <w:color w:val="000000" w:themeColor="text1"/>
          <w:spacing w:val="7"/>
          <w:sz w:val="22"/>
          <w:szCs w:val="22"/>
        </w:rPr>
        <w:t xml:space="preserve"> objasnil </w:t>
      </w:r>
      <w:r w:rsidRPr="00F32C77">
        <w:rPr>
          <w:rFonts w:cs="Arial"/>
          <w:b/>
          <w:bCs/>
          <w:color w:val="000000" w:themeColor="text1"/>
          <w:sz w:val="22"/>
          <w:szCs w:val="22"/>
        </w:rPr>
        <w:t>brig. gen. Tomáš Kubík, náměstek policejního prezidenta</w:t>
      </w:r>
      <w:r w:rsidR="007B5E25" w:rsidRPr="00F32C77">
        <w:rPr>
          <w:rFonts w:cs="Arial"/>
          <w:b/>
          <w:bCs/>
          <w:color w:val="000000" w:themeColor="text1"/>
          <w:sz w:val="22"/>
          <w:szCs w:val="22"/>
        </w:rPr>
        <w:t xml:space="preserve"> pro </w:t>
      </w:r>
      <w:r w:rsidR="00460C27">
        <w:rPr>
          <w:rFonts w:cs="Arial"/>
          <w:b/>
          <w:bCs/>
          <w:color w:val="000000" w:themeColor="text1"/>
          <w:sz w:val="22"/>
          <w:szCs w:val="22"/>
        </w:rPr>
        <w:t>k</w:t>
      </w:r>
      <w:r w:rsidR="007B5E25" w:rsidRPr="00F32C77">
        <w:rPr>
          <w:rFonts w:cs="Arial"/>
          <w:b/>
          <w:bCs/>
          <w:color w:val="000000" w:themeColor="text1"/>
          <w:sz w:val="22"/>
          <w:szCs w:val="22"/>
        </w:rPr>
        <w:t xml:space="preserve">riminální </w:t>
      </w:r>
      <w:r w:rsidR="00460C27">
        <w:rPr>
          <w:rFonts w:cs="Arial"/>
          <w:b/>
          <w:bCs/>
          <w:color w:val="000000" w:themeColor="text1"/>
          <w:sz w:val="22"/>
          <w:szCs w:val="22"/>
        </w:rPr>
        <w:t>p</w:t>
      </w:r>
      <w:r w:rsidR="007B5E25" w:rsidRPr="00F32C77">
        <w:rPr>
          <w:rFonts w:cs="Arial"/>
          <w:b/>
          <w:bCs/>
          <w:color w:val="000000" w:themeColor="text1"/>
          <w:sz w:val="22"/>
          <w:szCs w:val="22"/>
        </w:rPr>
        <w:t>olicii</w:t>
      </w:r>
      <w:r w:rsidRPr="00F32C77">
        <w:rPr>
          <w:rFonts w:cs="Arial"/>
          <w:color w:val="000000" w:themeColor="text1"/>
          <w:sz w:val="22"/>
          <w:szCs w:val="22"/>
        </w:rPr>
        <w:t xml:space="preserve">. </w:t>
      </w:r>
    </w:p>
    <w:p w14:paraId="1A44F4E2" w14:textId="77777777" w:rsidR="00A44A15" w:rsidRPr="00F32C77" w:rsidRDefault="00A44A15" w:rsidP="00A44A15">
      <w:pPr>
        <w:shd w:val="clear" w:color="auto" w:fill="FFFFFF"/>
        <w:spacing w:before="120" w:after="120" w:line="259" w:lineRule="auto"/>
        <w:rPr>
          <w:rFonts w:cs="Arial"/>
          <w:sz w:val="22"/>
          <w:szCs w:val="22"/>
        </w:rPr>
      </w:pPr>
    </w:p>
    <w:p w14:paraId="27C9206B" w14:textId="62733041" w:rsidR="00A44A15" w:rsidRPr="00F32C77" w:rsidRDefault="00A44A15" w:rsidP="00A44A15">
      <w:pPr>
        <w:shd w:val="clear" w:color="auto" w:fill="FFFFFF"/>
        <w:spacing w:before="120" w:after="120" w:line="259" w:lineRule="auto"/>
        <w:rPr>
          <w:rFonts w:cs="Arial"/>
          <w:b/>
          <w:bCs/>
          <w:color w:val="BF9B6F"/>
          <w:sz w:val="22"/>
          <w:szCs w:val="22"/>
        </w:rPr>
      </w:pPr>
      <w:r w:rsidRPr="00F32C77">
        <w:rPr>
          <w:rFonts w:cs="Arial"/>
          <w:b/>
          <w:bCs/>
          <w:color w:val="BF9B6F"/>
          <w:sz w:val="22"/>
          <w:szCs w:val="22"/>
        </w:rPr>
        <w:t>#nePINdej! – celonárodní vzdělávací kampaň v oblasti kyberbezpečnosti</w:t>
      </w:r>
    </w:p>
    <w:p w14:paraId="780F299E" w14:textId="77777777" w:rsidR="00A44A15" w:rsidRPr="00F32C77" w:rsidRDefault="00A44A15" w:rsidP="00A44A15">
      <w:pPr>
        <w:shd w:val="clear" w:color="auto" w:fill="FFFFFF"/>
        <w:spacing w:before="120" w:after="120" w:line="259" w:lineRule="auto"/>
        <w:rPr>
          <w:rStyle w:val="Siln"/>
          <w:rFonts w:cs="Arial"/>
          <w:b w:val="0"/>
          <w:bCs w:val="0"/>
          <w:color w:val="BF9B6F"/>
          <w:spacing w:val="7"/>
          <w:sz w:val="22"/>
          <w:szCs w:val="22"/>
        </w:rPr>
      </w:pPr>
    </w:p>
    <w:p w14:paraId="69ED7020" w14:textId="429DA362" w:rsidR="00A44A15" w:rsidRPr="00F32C77" w:rsidRDefault="00A44A15" w:rsidP="00A44A15">
      <w:pPr>
        <w:shd w:val="clear" w:color="auto" w:fill="FFFFFF"/>
        <w:spacing w:before="120" w:after="120" w:line="259" w:lineRule="auto"/>
        <w:rPr>
          <w:rFonts w:cs="Arial"/>
          <w:sz w:val="22"/>
          <w:szCs w:val="22"/>
        </w:rPr>
      </w:pPr>
      <w:r w:rsidRPr="00F32C77">
        <w:rPr>
          <w:rFonts w:cs="Arial"/>
          <w:color w:val="000000" w:themeColor="text1"/>
          <w:spacing w:val="7"/>
          <w:sz w:val="22"/>
          <w:szCs w:val="22"/>
        </w:rPr>
        <w:t>Kybernetická kriminalita také již dávno necílí jen na seniory a osamělé lidi, ale pachatelé se zaměřují na širokou veřejnost bez ohledu na věk či vzdělání. Česká bankovní asociace proto spouští rozsáhlou vzdělávací kampaň</w:t>
      </w:r>
      <w:r w:rsidRPr="00F32C77">
        <w:rPr>
          <w:rFonts w:cs="Arial"/>
          <w:sz w:val="22"/>
          <w:szCs w:val="22"/>
        </w:rPr>
        <w:t xml:space="preserve">, která má upozornit na sílící nebezpečí podvodů na internetu. Pod názvem #nePINdej! představí nejčastější kybernetické útoky a formou hravého testu na </w:t>
      </w:r>
      <w:hyperlink r:id="rId11" w:history="1">
        <w:r w:rsidRPr="00F32C77">
          <w:rPr>
            <w:rStyle w:val="Hypertextovodkaz"/>
            <w:rFonts w:cs="Arial"/>
            <w:sz w:val="22"/>
            <w:szCs w:val="22"/>
          </w:rPr>
          <w:t>www.kybertest.cz</w:t>
        </w:r>
      </w:hyperlink>
      <w:r w:rsidRPr="00F32C77">
        <w:rPr>
          <w:rFonts w:cs="Arial"/>
          <w:sz w:val="22"/>
          <w:szCs w:val="22"/>
        </w:rPr>
        <w:t xml:space="preserve"> naučí, jak jim nenaletět. Kampaní chce ČBA oslovit širokou veřejnost </w:t>
      </w:r>
      <w:r w:rsidR="00F32C77">
        <w:rPr>
          <w:rFonts w:cs="Arial"/>
          <w:sz w:val="22"/>
          <w:szCs w:val="22"/>
        </w:rPr>
        <w:t>–</w:t>
      </w:r>
      <w:r w:rsidRPr="00F32C77">
        <w:rPr>
          <w:rFonts w:cs="Arial"/>
          <w:sz w:val="22"/>
          <w:szCs w:val="22"/>
        </w:rPr>
        <w:t xml:space="preserve"> </w:t>
      </w:r>
      <w:r w:rsidR="00F32C77">
        <w:rPr>
          <w:rFonts w:cs="Arial"/>
          <w:sz w:val="22"/>
          <w:szCs w:val="22"/>
        </w:rPr>
        <w:t>mladistvé</w:t>
      </w:r>
      <w:r w:rsidR="00F32C77" w:rsidRPr="00F32C77">
        <w:rPr>
          <w:rFonts w:cs="Arial"/>
          <w:sz w:val="22"/>
          <w:szCs w:val="22"/>
        </w:rPr>
        <w:t xml:space="preserve"> </w:t>
      </w:r>
      <w:r w:rsidRPr="00F32C77">
        <w:rPr>
          <w:rFonts w:cs="Arial"/>
          <w:sz w:val="22"/>
          <w:szCs w:val="22"/>
        </w:rPr>
        <w:t xml:space="preserve">od 12 let, dospělé i seniory. </w:t>
      </w:r>
    </w:p>
    <w:p w14:paraId="54F371DC" w14:textId="59CB25E9" w:rsidR="00A44A15" w:rsidRPr="00F32C77" w:rsidRDefault="00A44A15" w:rsidP="00A44A15">
      <w:pPr>
        <w:spacing w:before="120" w:after="120" w:line="259" w:lineRule="auto"/>
        <w:rPr>
          <w:rFonts w:cs="Arial"/>
          <w:sz w:val="22"/>
          <w:szCs w:val="22"/>
        </w:rPr>
      </w:pPr>
      <w:r w:rsidRPr="00F32C77">
        <w:rPr>
          <w:rFonts w:cs="Arial"/>
          <w:sz w:val="22"/>
          <w:szCs w:val="22"/>
        </w:rPr>
        <w:t xml:space="preserve">Klíčovým prvkem kampaně #nePINdej! je interaktivní vzdělávací </w:t>
      </w:r>
      <w:hyperlink r:id="rId12" w:history="1">
        <w:r w:rsidRPr="00F32C77">
          <w:rPr>
            <w:rStyle w:val="Hypertextovodkaz"/>
            <w:rFonts w:cs="Arial"/>
            <w:sz w:val="22"/>
            <w:szCs w:val="22"/>
          </w:rPr>
          <w:t>kybertest</w:t>
        </w:r>
      </w:hyperlink>
      <w:r w:rsidRPr="00F32C77">
        <w:rPr>
          <w:rFonts w:cs="Arial"/>
          <w:sz w:val="22"/>
          <w:szCs w:val="22"/>
        </w:rPr>
        <w:t xml:space="preserve">, který zábavnou formou seznámí veřejnost s nejčastějšími kybernetickými podvody a naučí ji, jak je rozpoznat a jak jim nenaletět. </w:t>
      </w:r>
      <w:r w:rsidRPr="00F32C77">
        <w:rPr>
          <w:rFonts w:cs="Arial"/>
          <w:i/>
          <w:iCs/>
          <w:sz w:val="22"/>
          <w:szCs w:val="22"/>
        </w:rPr>
        <w:t>„Název #nePINdej! funguje jako slovní hříčka a je vtipnou výzvou, aby si lidé dávali pozor na své citlivé údaje a chránili své peníze ve světě internetu. Zároveň bude na sociálních sítích i v dalších kanálech aktivizovat veřejnost k tomu, aby si ve speciálně vytvořené online aplikaci otestovala své schopnosti obstát před kyberútoky,“</w:t>
      </w:r>
      <w:r w:rsidRPr="00F32C77">
        <w:rPr>
          <w:rFonts w:cs="Arial"/>
          <w:sz w:val="22"/>
          <w:szCs w:val="22"/>
        </w:rPr>
        <w:t xml:space="preserve"> říká </w:t>
      </w:r>
      <w:r w:rsidRPr="00F32C77">
        <w:rPr>
          <w:rFonts w:cs="Arial"/>
          <w:b/>
          <w:bCs/>
          <w:sz w:val="22"/>
          <w:szCs w:val="22"/>
        </w:rPr>
        <w:t>Monika Zahálková, výkonná ředitelka České bankovní asociace</w:t>
      </w:r>
      <w:r w:rsidRPr="00857E77">
        <w:rPr>
          <w:rFonts w:cs="Arial"/>
          <w:bCs/>
          <w:sz w:val="22"/>
          <w:szCs w:val="22"/>
        </w:rPr>
        <w:t>.</w:t>
      </w:r>
    </w:p>
    <w:p w14:paraId="1A63F6E4" w14:textId="4F28FB4A" w:rsidR="00A44A15" w:rsidRPr="00F32C77" w:rsidRDefault="00A44A15" w:rsidP="00A44A15">
      <w:pPr>
        <w:spacing w:before="120" w:after="120" w:line="259" w:lineRule="auto"/>
        <w:rPr>
          <w:rFonts w:cs="Arial"/>
          <w:sz w:val="22"/>
          <w:szCs w:val="22"/>
        </w:rPr>
      </w:pPr>
      <w:r w:rsidRPr="00F32C77">
        <w:rPr>
          <w:rFonts w:cs="Arial"/>
          <w:sz w:val="22"/>
          <w:szCs w:val="22"/>
        </w:rPr>
        <w:t xml:space="preserve">Kybertest má několik variant, které simulují nejčastější podvodné praktiky dle různých věkových skupin. </w:t>
      </w:r>
      <w:r w:rsidRPr="00F32C77">
        <w:rPr>
          <w:rFonts w:cs="Arial"/>
          <w:i/>
          <w:iCs/>
          <w:sz w:val="22"/>
          <w:szCs w:val="22"/>
        </w:rPr>
        <w:t>„Jiné otázky se tedy generují pro teen</w:t>
      </w:r>
      <w:r w:rsidR="00460C27">
        <w:rPr>
          <w:rFonts w:cs="Arial"/>
          <w:i/>
          <w:iCs/>
          <w:sz w:val="22"/>
          <w:szCs w:val="22"/>
        </w:rPr>
        <w:t>a</w:t>
      </w:r>
      <w:r w:rsidRPr="00F32C77">
        <w:rPr>
          <w:rFonts w:cs="Arial"/>
          <w:i/>
          <w:iCs/>
          <w:sz w:val="22"/>
          <w:szCs w:val="22"/>
        </w:rPr>
        <w:t>gery, jiné pro seniory. Stejně tak jako útoky hackerů – jiné praktiky zkouš</w:t>
      </w:r>
      <w:r w:rsidR="00460C27">
        <w:rPr>
          <w:rFonts w:cs="Arial"/>
          <w:i/>
          <w:iCs/>
          <w:sz w:val="22"/>
          <w:szCs w:val="22"/>
        </w:rPr>
        <w:t>ej</w:t>
      </w:r>
      <w:r w:rsidRPr="00F32C77">
        <w:rPr>
          <w:rFonts w:cs="Arial"/>
          <w:i/>
          <w:iCs/>
          <w:sz w:val="22"/>
          <w:szCs w:val="22"/>
        </w:rPr>
        <w:t>í na mladší generaci, jiné pak na střední a jiné na nejstarší spoluobčany,“</w:t>
      </w:r>
      <w:r w:rsidRPr="00F32C77">
        <w:rPr>
          <w:rFonts w:cs="Arial"/>
          <w:sz w:val="22"/>
          <w:szCs w:val="22"/>
        </w:rPr>
        <w:t xml:space="preserve"> vysvětluje </w:t>
      </w:r>
      <w:r w:rsidRPr="00F32C77">
        <w:rPr>
          <w:rFonts w:cs="Arial"/>
          <w:b/>
          <w:bCs/>
          <w:sz w:val="22"/>
          <w:szCs w:val="22"/>
        </w:rPr>
        <w:t>Tomáš Trachta, člen představenstva společnosti itego, a.s.</w:t>
      </w:r>
      <w:r w:rsidRPr="00F32C77">
        <w:rPr>
          <w:rFonts w:cs="Arial"/>
          <w:sz w:val="22"/>
          <w:szCs w:val="22"/>
        </w:rPr>
        <w:t xml:space="preserve">, která pro ČBA kybertest naprogramovala a úzce spolupracovala na realizaci celé kampaně. Po spuštění testu dostane každý </w:t>
      </w:r>
      <w:r w:rsidR="00460C27">
        <w:rPr>
          <w:rFonts w:cs="Arial"/>
          <w:sz w:val="22"/>
          <w:szCs w:val="22"/>
        </w:rPr>
        <w:t xml:space="preserve">jeho účastník </w:t>
      </w:r>
      <w:r w:rsidRPr="00F32C77">
        <w:rPr>
          <w:rFonts w:cs="Arial"/>
          <w:sz w:val="22"/>
          <w:szCs w:val="22"/>
        </w:rPr>
        <w:t xml:space="preserve">virtuální peníze do „hry“, které musí před podvodnými útoky co nejlépe ochránit. Po každé otázce se lidé dozvědí správné řešení, mohou se z něj </w:t>
      </w:r>
      <w:r w:rsidR="00460C27" w:rsidRPr="00F32C77">
        <w:rPr>
          <w:rFonts w:cs="Arial"/>
          <w:sz w:val="22"/>
          <w:szCs w:val="22"/>
        </w:rPr>
        <w:t xml:space="preserve">tak </w:t>
      </w:r>
      <w:r w:rsidRPr="00F32C77">
        <w:rPr>
          <w:rFonts w:cs="Arial"/>
          <w:sz w:val="22"/>
          <w:szCs w:val="22"/>
        </w:rPr>
        <w:t xml:space="preserve">poučit a dalšímu simulovanému útoku následně nenaletět. </w:t>
      </w:r>
      <w:r w:rsidRPr="00F32C77">
        <w:rPr>
          <w:rFonts w:cs="Arial"/>
          <w:i/>
          <w:iCs/>
          <w:sz w:val="22"/>
          <w:szCs w:val="22"/>
        </w:rPr>
        <w:t>„Naším cílem není lidi nachytat a ukázat jim, jak špatně se v kyberprostoru pohybují. Naším cílem je především vzdělat a naučit co nejvíce občanů, jak praktiky podvodníků odhalit a jak se nenechat hackery okrást,“</w:t>
      </w:r>
      <w:r w:rsidRPr="00F32C77">
        <w:rPr>
          <w:rFonts w:cs="Arial"/>
          <w:sz w:val="22"/>
          <w:szCs w:val="22"/>
        </w:rPr>
        <w:t xml:space="preserve"> vysvětluje </w:t>
      </w:r>
      <w:r w:rsidRPr="00F32C77">
        <w:rPr>
          <w:rFonts w:cs="Arial"/>
          <w:b/>
          <w:bCs/>
          <w:sz w:val="22"/>
          <w:szCs w:val="22"/>
        </w:rPr>
        <w:t>Monika Zahálková</w:t>
      </w:r>
      <w:r w:rsidRPr="00F32C77">
        <w:rPr>
          <w:rFonts w:cs="Arial"/>
          <w:sz w:val="22"/>
          <w:szCs w:val="22"/>
        </w:rPr>
        <w:t xml:space="preserve">. </w:t>
      </w:r>
    </w:p>
    <w:p w14:paraId="080346DF" w14:textId="0B809032" w:rsidR="00A44A15" w:rsidRPr="00F32C77" w:rsidRDefault="00A44A15" w:rsidP="00A44A15">
      <w:pPr>
        <w:spacing w:before="120" w:after="120" w:line="259" w:lineRule="auto"/>
        <w:rPr>
          <w:rFonts w:cs="Arial"/>
          <w:sz w:val="22"/>
          <w:szCs w:val="22"/>
        </w:rPr>
      </w:pPr>
      <w:r w:rsidRPr="00F32C77">
        <w:rPr>
          <w:rFonts w:cs="Arial"/>
          <w:sz w:val="22"/>
          <w:szCs w:val="22"/>
        </w:rPr>
        <w:t xml:space="preserve">Kampaň #nePINdej! zcela jistě patří k nejrozsáhlejším kampaním v oblasti kyberbezpečnosti, které </w:t>
      </w:r>
      <w:r w:rsidR="00460C27" w:rsidRPr="00F32C77">
        <w:rPr>
          <w:rFonts w:cs="Arial"/>
          <w:sz w:val="22"/>
          <w:szCs w:val="22"/>
        </w:rPr>
        <w:t xml:space="preserve">byly </w:t>
      </w:r>
      <w:r w:rsidRPr="00F32C77">
        <w:rPr>
          <w:rFonts w:cs="Arial"/>
          <w:sz w:val="22"/>
          <w:szCs w:val="22"/>
        </w:rPr>
        <w:t>doposud realizovány. Unikátní je i to, že se do ní zapojily jak orgány státní správy, které se kyberbezpečností zabývají, tak klíčové firmy českého byznysu, jichž samotných nebo jejich klientů se podvodné útoky také týkají. Kromě České bankovní asociace, která je realizátorem projektu, jsou do kampaně zapojeny Policie České republiky, Národní úřad pro kybernetickou a informační bezpečnost (NÚKIB), itego, a.s., CISCO, THEIN, Česká pošta, ČEZ, Mastercard, O2 a České dráhy. Mediálními partnery jsou Česká televize (hlavní mediální partner), Seznam</w:t>
      </w:r>
      <w:r w:rsidR="00F32C77">
        <w:rPr>
          <w:rFonts w:cs="Arial"/>
          <w:sz w:val="22"/>
          <w:szCs w:val="22"/>
        </w:rPr>
        <w:t xml:space="preserve"> </w:t>
      </w:r>
      <w:r w:rsidRPr="00F32C77">
        <w:rPr>
          <w:rFonts w:cs="Arial"/>
          <w:sz w:val="22"/>
          <w:szCs w:val="22"/>
        </w:rPr>
        <w:t>Zprávy</w:t>
      </w:r>
      <w:r w:rsidR="001E0338">
        <w:rPr>
          <w:rFonts w:cs="Arial"/>
          <w:sz w:val="22"/>
          <w:szCs w:val="22"/>
        </w:rPr>
        <w:t>,</w:t>
      </w:r>
      <w:r w:rsidRPr="00F32C77">
        <w:rPr>
          <w:rFonts w:cs="Arial"/>
          <w:sz w:val="22"/>
          <w:szCs w:val="22"/>
        </w:rPr>
        <w:t xml:space="preserve"> Deník</w:t>
      </w:r>
      <w:r w:rsidR="001E0338">
        <w:rPr>
          <w:rFonts w:cs="Arial"/>
          <w:sz w:val="22"/>
          <w:szCs w:val="22"/>
        </w:rPr>
        <w:t xml:space="preserve"> a Cinestar</w:t>
      </w:r>
      <w:r w:rsidRPr="00F32C77">
        <w:rPr>
          <w:rFonts w:cs="Arial"/>
          <w:sz w:val="22"/>
          <w:szCs w:val="22"/>
        </w:rPr>
        <w:t xml:space="preserve">. </w:t>
      </w:r>
    </w:p>
    <w:p w14:paraId="00C29BC7" w14:textId="77777777" w:rsidR="00A44A15" w:rsidRPr="00F32C77" w:rsidRDefault="00A44A15" w:rsidP="00A44A15">
      <w:pPr>
        <w:shd w:val="clear" w:color="auto" w:fill="FFFFFF"/>
        <w:spacing w:before="100" w:beforeAutospacing="1" w:after="100" w:afterAutospacing="1" w:line="259" w:lineRule="auto"/>
        <w:rPr>
          <w:rFonts w:cs="Arial"/>
          <w:color w:val="000000" w:themeColor="text1"/>
          <w:spacing w:val="7"/>
          <w:sz w:val="22"/>
          <w:szCs w:val="22"/>
        </w:rPr>
      </w:pPr>
    </w:p>
    <w:p w14:paraId="44DECEB3" w14:textId="77777777" w:rsidR="00A44A15" w:rsidRPr="00F32C77" w:rsidRDefault="00A44A15" w:rsidP="00A44A15">
      <w:pPr>
        <w:rPr>
          <w:rFonts w:cstheme="minorHAnsi"/>
        </w:rPr>
      </w:pPr>
    </w:p>
    <w:p w14:paraId="17F90058" w14:textId="77777777" w:rsidR="00BF45FC" w:rsidRPr="00F32C77" w:rsidRDefault="00BF45FC" w:rsidP="00563240">
      <w:pPr>
        <w:spacing w:after="120" w:line="276" w:lineRule="auto"/>
        <w:rPr>
          <w:rFonts w:cs="Arial"/>
          <w:b/>
          <w:bCs/>
          <w:color w:val="13576B"/>
          <w:sz w:val="28"/>
          <w:szCs w:val="28"/>
        </w:rPr>
      </w:pPr>
    </w:p>
    <w:tbl>
      <w:tblPr>
        <w:tblStyle w:val="Mkatabulky"/>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17"/>
        <w:gridCol w:w="3384"/>
      </w:tblGrid>
      <w:tr w:rsidR="009B6DE2" w:rsidRPr="00F32C77" w14:paraId="0FCCB045" w14:textId="77777777" w:rsidTr="00131C64">
        <w:trPr>
          <w:trHeight w:val="1995"/>
        </w:trPr>
        <w:tc>
          <w:tcPr>
            <w:tcW w:w="6817" w:type="dxa"/>
            <w:shd w:val="clear" w:color="auto" w:fill="F26BDC"/>
          </w:tcPr>
          <w:p w14:paraId="4D313D11" w14:textId="77777777" w:rsidR="009B6DE2" w:rsidRPr="00F32C77" w:rsidRDefault="009B6DE2" w:rsidP="00303C78">
            <w:pPr>
              <w:pStyle w:val="CBANadpisvTABULCE"/>
              <w:jc w:val="both"/>
              <w:rPr>
                <w:rFonts w:ascii="IBM Plex Sans" w:hAnsi="IBM Plex Sans" w:cs="Poppins"/>
                <w:color w:val="FFFFFF" w:themeColor="background1"/>
                <w:szCs w:val="18"/>
              </w:rPr>
            </w:pPr>
            <w:r w:rsidRPr="00F32C77">
              <w:rPr>
                <w:rFonts w:ascii="IBM Plex Sans" w:hAnsi="IBM Plex Sans" w:cs="Poppins"/>
                <w:color w:val="FFFFFF" w:themeColor="background1"/>
                <w:szCs w:val="18"/>
              </w:rPr>
              <w:t>O České bankovní asociaci</w:t>
            </w:r>
          </w:p>
          <w:p w14:paraId="5FF33618" w14:textId="107B98C7" w:rsidR="009B6DE2" w:rsidRPr="00F32C77" w:rsidRDefault="009B6DE2" w:rsidP="00303C78">
            <w:pPr>
              <w:pStyle w:val="CBAodstavecvTABULCE"/>
              <w:jc w:val="both"/>
              <w:rPr>
                <w:rFonts w:ascii="IBM Plex Sans" w:hAnsi="IBM Plex Sans" w:cs="Poppins"/>
                <w:color w:val="A9936D"/>
                <w:szCs w:val="18"/>
              </w:rPr>
            </w:pPr>
            <w:r w:rsidRPr="00F32C77">
              <w:rPr>
                <w:rFonts w:ascii="IBM Plex Sans" w:hAnsi="IBM Plex Sans" w:cs="Poppins"/>
                <w:color w:val="FFFFFF" w:themeColor="background1"/>
                <w:szCs w:val="18"/>
              </w:rPr>
              <w:t>Česká bankovní asociace vznikla v roce 1990 a je dobrovolným sdružením právnických osob podnikajících v oblasti peněžnictví. V současné době sdružuje 3</w:t>
            </w:r>
            <w:r w:rsidR="0034372E" w:rsidRPr="00F32C77">
              <w:rPr>
                <w:rFonts w:ascii="IBM Plex Sans" w:hAnsi="IBM Plex Sans" w:cs="Poppins"/>
                <w:color w:val="FFFFFF" w:themeColor="background1"/>
                <w:szCs w:val="18"/>
              </w:rPr>
              <w:t>4</w:t>
            </w:r>
            <w:r w:rsidRPr="00F32C77">
              <w:rPr>
                <w:rFonts w:ascii="IBM Plex Sans" w:hAnsi="IBM Plex Sans" w:cs="Poppins"/>
                <w:color w:val="FFFFFF" w:themeColor="background1"/>
                <w:szCs w:val="18"/>
              </w:rPr>
              <w:t xml:space="preserve"> členů. Rolí asociace je především zastupovat a prosazovat společné zájmy členů, prezentovat roli a zájmy bankovnictví vůči veřejnosti, podílet se na standardizaci postupů v bankovnictví a na vytváření odborných zvyklostí, podporovat harmonizaci bankovní legislativy s legislativou Evropské unie a vyvíjet aktivitu v informativní a škol</w:t>
            </w:r>
            <w:r w:rsidR="00F32C77">
              <w:rPr>
                <w:rFonts w:ascii="IBM Plex Sans" w:hAnsi="IBM Plex Sans" w:cs="Poppins"/>
                <w:color w:val="FFFFFF" w:themeColor="background1"/>
                <w:szCs w:val="18"/>
              </w:rPr>
              <w:t>i</w:t>
            </w:r>
            <w:r w:rsidRPr="00F32C77">
              <w:rPr>
                <w:rFonts w:ascii="IBM Plex Sans" w:hAnsi="IBM Plex Sans" w:cs="Poppins"/>
                <w:color w:val="FFFFFF" w:themeColor="background1"/>
                <w:szCs w:val="18"/>
              </w:rPr>
              <w:t xml:space="preserve">cí oblasti. ČBA je členem Evropské bankovní federace a EMMI. Více informací na </w:t>
            </w:r>
            <w:hyperlink r:id="rId13" w:history="1">
              <w:r w:rsidRPr="00F32C77">
                <w:rPr>
                  <w:rStyle w:val="Hypertextovodkaz"/>
                  <w:rFonts w:ascii="IBM Plex Sans" w:hAnsi="IBM Plex Sans" w:cs="Poppins"/>
                  <w:color w:val="FFFFFF" w:themeColor="background1"/>
                  <w:szCs w:val="18"/>
                </w:rPr>
                <w:t>www.cbaonline.cz</w:t>
              </w:r>
            </w:hyperlink>
            <w:r w:rsidR="00406C4B" w:rsidRPr="00F32C77">
              <w:rPr>
                <w:rFonts w:ascii="IBM Plex Sans" w:hAnsi="IBM Plex Sans" w:cs="Poppins"/>
                <w:color w:val="FFFFFF" w:themeColor="background1"/>
                <w:szCs w:val="18"/>
              </w:rPr>
              <w:t xml:space="preserve">. </w:t>
            </w:r>
          </w:p>
        </w:tc>
        <w:tc>
          <w:tcPr>
            <w:tcW w:w="3384" w:type="dxa"/>
            <w:shd w:val="clear" w:color="auto" w:fill="BF9B6F"/>
            <w:vAlign w:val="center"/>
          </w:tcPr>
          <w:p w14:paraId="1A770954" w14:textId="6C8D4FEE" w:rsidR="009B6DE2" w:rsidRPr="00F32C77" w:rsidRDefault="008A2FB4" w:rsidP="00303C78">
            <w:pPr>
              <w:pStyle w:val="CBAodstavecvTABULCE"/>
              <w:jc w:val="center"/>
              <w:rPr>
                <w:rFonts w:ascii="IBM Plex Sans" w:hAnsi="IBM Plex Sans" w:cs="Poppins"/>
                <w:b/>
                <w:bCs/>
                <w:color w:val="FFFFFF" w:themeColor="background1"/>
                <w:szCs w:val="18"/>
              </w:rPr>
            </w:pPr>
            <w:r w:rsidRPr="00F32C77">
              <w:rPr>
                <w:rFonts w:ascii="IBM Plex Sans" w:hAnsi="IBM Plex Sans" w:cs="Poppins"/>
                <w:b/>
                <w:bCs/>
                <w:color w:val="FFFFFF" w:themeColor="background1"/>
                <w:szCs w:val="18"/>
              </w:rPr>
              <w:t>Další dotazy zodpovíme na adrese</w:t>
            </w:r>
            <w:r w:rsidR="009B6DE2" w:rsidRPr="00F32C77">
              <w:rPr>
                <w:rFonts w:ascii="IBM Plex Sans" w:hAnsi="IBM Plex Sans" w:cs="Poppins"/>
                <w:b/>
                <w:bCs/>
                <w:color w:val="FFFFFF" w:themeColor="background1"/>
                <w:szCs w:val="18"/>
              </w:rPr>
              <w:t>:</w:t>
            </w:r>
          </w:p>
          <w:p w14:paraId="106F1030" w14:textId="68EC73C1" w:rsidR="009B6DE2" w:rsidRPr="00F32C77" w:rsidRDefault="008A2FB4" w:rsidP="00303C78">
            <w:pPr>
              <w:pStyle w:val="CBAodstavecvTABULCE"/>
              <w:jc w:val="center"/>
              <w:rPr>
                <w:rFonts w:ascii="IBM Plex Sans" w:hAnsi="IBM Plex Sans" w:cs="Poppins"/>
                <w:color w:val="FFFFFF" w:themeColor="background1"/>
                <w:szCs w:val="18"/>
              </w:rPr>
            </w:pPr>
            <w:r w:rsidRPr="00F32C77">
              <w:rPr>
                <w:rFonts w:ascii="IBM Plex Sans" w:hAnsi="IBM Plex Sans" w:cs="Poppins"/>
                <w:b/>
                <w:bCs/>
                <w:color w:val="FFFFFF" w:themeColor="background1"/>
                <w:szCs w:val="18"/>
              </w:rPr>
              <w:t>radek.salsa</w:t>
            </w:r>
            <w:r w:rsidR="009B6DE2" w:rsidRPr="00F32C77">
              <w:rPr>
                <w:rFonts w:ascii="IBM Plex Sans" w:hAnsi="IBM Plex Sans" w:cs="Poppins"/>
                <w:b/>
                <w:bCs/>
                <w:color w:val="FFFFFF" w:themeColor="background1"/>
                <w:szCs w:val="18"/>
              </w:rPr>
              <w:t>@cbaonline.cz</w:t>
            </w:r>
          </w:p>
        </w:tc>
      </w:tr>
    </w:tbl>
    <w:p w14:paraId="79952D08" w14:textId="77777777" w:rsidR="00C42F00" w:rsidRPr="00F32C77" w:rsidRDefault="00C42F00" w:rsidP="00563240">
      <w:pPr>
        <w:spacing w:line="276" w:lineRule="auto"/>
        <w:contextualSpacing/>
        <w:rPr>
          <w:rFonts w:cs="Arial"/>
          <w:sz w:val="20"/>
        </w:rPr>
      </w:pPr>
    </w:p>
    <w:sectPr w:rsidR="00C42F00" w:rsidRPr="00F32C77" w:rsidSect="008659E6">
      <w:headerReference w:type="default" r:id="rId14"/>
      <w:footerReference w:type="default" r:id="rId15"/>
      <w:pgSz w:w="11906" w:h="16838" w:code="9"/>
      <w:pgMar w:top="2977" w:right="849" w:bottom="1418" w:left="85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66F1C" w14:textId="77777777" w:rsidR="00F616F8" w:rsidRDefault="00F616F8" w:rsidP="00F573F1">
      <w:r>
        <w:separator/>
      </w:r>
    </w:p>
  </w:endnote>
  <w:endnote w:type="continuationSeparator" w:id="0">
    <w:p w14:paraId="4587ABB7" w14:textId="77777777" w:rsidR="00F616F8" w:rsidRDefault="00F616F8" w:rsidP="00F57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BM Plex Sans">
    <w:altName w:val="IBM Plex Sans"/>
    <w:charset w:val="00"/>
    <w:family w:val="swiss"/>
    <w:pitch w:val="variable"/>
    <w:sig w:usb0="A00002EF" w:usb1="5000207B" w:usb2="00000000" w:usb3="00000000" w:csb0="0000019F" w:csb1="00000000"/>
  </w:font>
  <w:font w:name="Poppins">
    <w:charset w:val="EE"/>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EB588" w14:textId="12B5FF73" w:rsidR="0065124E" w:rsidRPr="00FB4A1C" w:rsidRDefault="00857E77" w:rsidP="00FB4A1C">
    <w:pPr>
      <w:pStyle w:val="Zpat"/>
      <w:tabs>
        <w:tab w:val="clear" w:pos="4536"/>
        <w:tab w:val="clear" w:pos="9072"/>
        <w:tab w:val="left" w:pos="6080"/>
      </w:tabs>
      <w:rPr>
        <w:color w:val="A6A6A6" w:themeColor="background1" w:themeShade="A6"/>
        <w:sz w:val="6"/>
      </w:rPr>
    </w:pPr>
    <w:r w:rsidRPr="00857E77">
      <w:rPr>
        <w:noProof/>
        <w:color w:val="A6A6A6" w:themeColor="background1" w:themeShade="A6"/>
        <w:sz w:val="6"/>
      </w:rPr>
      <w:drawing>
        <wp:inline distT="0" distB="0" distL="0" distR="0" wp14:anchorId="6B158FEE" wp14:editId="353F7D4C">
          <wp:extent cx="6268325" cy="762106"/>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268325" cy="76210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05A61" w14:textId="77777777" w:rsidR="00F616F8" w:rsidRDefault="00F616F8" w:rsidP="00F573F1">
      <w:r>
        <w:separator/>
      </w:r>
    </w:p>
  </w:footnote>
  <w:footnote w:type="continuationSeparator" w:id="0">
    <w:p w14:paraId="2D06468D" w14:textId="77777777" w:rsidR="00F616F8" w:rsidRDefault="00F616F8" w:rsidP="00F57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49087" w14:textId="7B869451" w:rsidR="0052137A" w:rsidRDefault="0052137A">
    <w:pPr>
      <w:pStyle w:val="Zhlav"/>
    </w:pPr>
    <w:r>
      <w:rPr>
        <w:b/>
        <w:bCs/>
        <w:noProof/>
        <w:sz w:val="22"/>
        <w:szCs w:val="22"/>
      </w:rPr>
      <w:drawing>
        <wp:anchor distT="0" distB="0" distL="114300" distR="114300" simplePos="0" relativeHeight="251659264" behindDoc="0" locked="0" layoutInCell="1" allowOverlap="1" wp14:anchorId="74F4D352" wp14:editId="362A5C54">
          <wp:simplePos x="0" y="0"/>
          <wp:positionH relativeFrom="column">
            <wp:posOffset>-548640</wp:posOffset>
          </wp:positionH>
          <wp:positionV relativeFrom="paragraph">
            <wp:posOffset>-450215</wp:posOffset>
          </wp:positionV>
          <wp:extent cx="7652001" cy="1562100"/>
          <wp:effectExtent l="0" t="0" r="6350" b="0"/>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7652001" cy="15621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707E8"/>
    <w:multiLevelType w:val="hybridMultilevel"/>
    <w:tmpl w:val="0F84A4BA"/>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445575"/>
    <w:multiLevelType w:val="multilevel"/>
    <w:tmpl w:val="800E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F37EF"/>
    <w:multiLevelType w:val="multilevel"/>
    <w:tmpl w:val="094AC59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30D30"/>
    <w:multiLevelType w:val="hybridMultilevel"/>
    <w:tmpl w:val="41E675EE"/>
    <w:lvl w:ilvl="0" w:tplc="FFFFFFFF">
      <w:start w:val="1"/>
      <w:numFmt w:val="bullet"/>
      <w:lvlText w:val="o"/>
      <w:lvlJc w:val="left"/>
      <w:pPr>
        <w:ind w:left="720" w:hanging="360"/>
      </w:pPr>
      <w:rPr>
        <w:rFonts w:ascii="Courier New" w:hAnsi="Courier New" w:cs="Courier New"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052931"/>
    <w:multiLevelType w:val="hybridMultilevel"/>
    <w:tmpl w:val="CE94A9DA"/>
    <w:lvl w:ilvl="0" w:tplc="FFFFFFFF">
      <w:start w:val="1"/>
      <w:numFmt w:val="bullet"/>
      <w:lvlText w:val="o"/>
      <w:lvlJc w:val="left"/>
      <w:pPr>
        <w:ind w:left="720" w:hanging="360"/>
      </w:pPr>
      <w:rPr>
        <w:rFonts w:ascii="Courier New" w:hAnsi="Courier New" w:cs="Courier New"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0E6975"/>
    <w:multiLevelType w:val="hybridMultilevel"/>
    <w:tmpl w:val="1A9A075E"/>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2160CDB"/>
    <w:multiLevelType w:val="hybridMultilevel"/>
    <w:tmpl w:val="9CAAD05C"/>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8DB3575"/>
    <w:multiLevelType w:val="hybridMultilevel"/>
    <w:tmpl w:val="14DCA708"/>
    <w:lvl w:ilvl="0" w:tplc="0405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8" w15:restartNumberingAfterBreak="0">
    <w:nsid w:val="1C115FAD"/>
    <w:multiLevelType w:val="multilevel"/>
    <w:tmpl w:val="5EAC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75EB8"/>
    <w:multiLevelType w:val="hybridMultilevel"/>
    <w:tmpl w:val="0268BA84"/>
    <w:lvl w:ilvl="0" w:tplc="04050003">
      <w:start w:val="1"/>
      <w:numFmt w:val="bullet"/>
      <w:lvlText w:val="o"/>
      <w:lvlJc w:val="left"/>
      <w:pPr>
        <w:ind w:left="1080" w:hanging="360"/>
      </w:pPr>
      <w:rPr>
        <w:rFonts w:ascii="Courier New" w:hAnsi="Courier New" w:cs="Courier New" w:hint="default"/>
      </w:rPr>
    </w:lvl>
    <w:lvl w:ilvl="1" w:tplc="04050003">
      <w:start w:val="1"/>
      <w:numFmt w:val="bullet"/>
      <w:lvlText w:val="o"/>
      <w:lvlJc w:val="left"/>
      <w:pPr>
        <w:ind w:left="1800" w:hanging="360"/>
      </w:pPr>
      <w:rPr>
        <w:rFonts w:ascii="Courier New" w:hAnsi="Courier New" w:cs="Courier New" w:hint="default"/>
      </w:rPr>
    </w:lvl>
    <w:lvl w:ilvl="2" w:tplc="04050001">
      <w:start w:val="1"/>
      <w:numFmt w:val="bullet"/>
      <w:lvlText w:val=""/>
      <w:lvlJc w:val="left"/>
      <w:pPr>
        <w:ind w:left="2520" w:hanging="360"/>
      </w:pPr>
      <w:rPr>
        <w:rFonts w:ascii="Symbol" w:hAnsi="Symbol"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0" w15:restartNumberingAfterBreak="0">
    <w:nsid w:val="29DD4F38"/>
    <w:multiLevelType w:val="hybridMultilevel"/>
    <w:tmpl w:val="A84E570C"/>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10E2E69"/>
    <w:multiLevelType w:val="multilevel"/>
    <w:tmpl w:val="3EDE4DF8"/>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2C6FCD"/>
    <w:multiLevelType w:val="multilevel"/>
    <w:tmpl w:val="E62845E4"/>
    <w:lvl w:ilvl="0">
      <w:start w:val="1"/>
      <w:numFmt w:val="decimal"/>
      <w:pStyle w:val="RLlneksmlouvy"/>
      <w:lvlText w:val="%1."/>
      <w:lvlJc w:val="left"/>
      <w:pPr>
        <w:tabs>
          <w:tab w:val="num" w:pos="737"/>
        </w:tabs>
        <w:ind w:left="737" w:hanging="737"/>
      </w:pPr>
      <w:rPr>
        <w:rFonts w:hint="default"/>
        <w:b/>
        <w:i w:val="0"/>
        <w:caps/>
        <w:strike w:val="0"/>
        <w:dstrike w:val="0"/>
        <w:vanish w:val="0"/>
        <w:color w:val="000000"/>
        <w:sz w:val="22"/>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RLTextlnkuslovan"/>
      <w:lvlText w:val="%1.%2"/>
      <w:lvlJc w:val="left"/>
      <w:pPr>
        <w:tabs>
          <w:tab w:val="num" w:pos="1474"/>
        </w:tabs>
        <w:ind w:left="1474" w:hanging="737"/>
      </w:pPr>
      <w:rPr>
        <w:rFonts w:asciiTheme="minorHAnsi" w:hAnsiTheme="minorHAnsi" w:cstheme="minorHAnsi" w:hint="default"/>
        <w:b w:val="0"/>
        <w:bCs/>
      </w:rPr>
    </w:lvl>
    <w:lvl w:ilvl="2">
      <w:start w:val="1"/>
      <w:numFmt w:val="decimal"/>
      <w:lvlText w:val="%1.%2.%3"/>
      <w:lvlJc w:val="left"/>
      <w:pPr>
        <w:tabs>
          <w:tab w:val="num" w:pos="2211"/>
        </w:tabs>
        <w:ind w:left="2211" w:hanging="737"/>
      </w:pPr>
      <w:rPr>
        <w:rFonts w:hint="default"/>
      </w:rPr>
    </w:lvl>
    <w:lvl w:ilvl="3">
      <w:start w:val="1"/>
      <w:numFmt w:val="decimal"/>
      <w:lvlText w:val="%1.%2.%3.%4"/>
      <w:lvlJc w:val="left"/>
      <w:pPr>
        <w:tabs>
          <w:tab w:val="num" w:pos="3062"/>
        </w:tabs>
        <w:ind w:left="3062" w:hanging="851"/>
      </w:pPr>
      <w:rPr>
        <w:rFonts w:hint="default"/>
      </w:rPr>
    </w:lvl>
    <w:lvl w:ilvl="4">
      <w:start w:val="1"/>
      <w:numFmt w:val="decimal"/>
      <w:lvlText w:val="%1.%2.%3.%4.%5"/>
      <w:lvlJc w:val="left"/>
      <w:pPr>
        <w:tabs>
          <w:tab w:val="num" w:pos="3799"/>
        </w:tabs>
        <w:ind w:left="3799" w:hanging="73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80B2E39"/>
    <w:multiLevelType w:val="hybridMultilevel"/>
    <w:tmpl w:val="D71CC8D0"/>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14" w15:restartNumberingAfterBreak="0">
    <w:nsid w:val="3A7E274F"/>
    <w:multiLevelType w:val="hybridMultilevel"/>
    <w:tmpl w:val="51C8FDCA"/>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CA4145C"/>
    <w:multiLevelType w:val="hybridMultilevel"/>
    <w:tmpl w:val="7B341244"/>
    <w:lvl w:ilvl="0" w:tplc="2AE638C0">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EF33D99"/>
    <w:multiLevelType w:val="multilevel"/>
    <w:tmpl w:val="B9A4785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B95DE9"/>
    <w:multiLevelType w:val="hybridMultilevel"/>
    <w:tmpl w:val="F30A4692"/>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1035B0F"/>
    <w:multiLevelType w:val="hybridMultilevel"/>
    <w:tmpl w:val="424006B2"/>
    <w:lvl w:ilvl="0" w:tplc="FFFFFFFF">
      <w:start w:val="1"/>
      <w:numFmt w:val="bullet"/>
      <w:lvlText w:val="o"/>
      <w:lvlJc w:val="left"/>
      <w:pPr>
        <w:ind w:left="1080" w:hanging="360"/>
      </w:pPr>
      <w:rPr>
        <w:rFonts w:ascii="Courier New" w:hAnsi="Courier New" w:cs="Courier New" w:hint="default"/>
      </w:rPr>
    </w:lvl>
    <w:lvl w:ilvl="1" w:tplc="04050001">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Symbol" w:hAnsi="Symbol"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48DF62E2"/>
    <w:multiLevelType w:val="hybridMultilevel"/>
    <w:tmpl w:val="0AB886D2"/>
    <w:lvl w:ilvl="0" w:tplc="BB089BB6">
      <w:start w:val="1"/>
      <w:numFmt w:val="bullet"/>
      <w:pStyle w:val="CBAodrazkavTABULCE"/>
      <w:lvlText w:val=""/>
      <w:lvlJc w:val="left"/>
      <w:pPr>
        <w:ind w:left="720" w:hanging="360"/>
      </w:pPr>
      <w:rPr>
        <w:rFonts w:ascii="Symbol" w:hAnsi="Symbol" w:hint="default"/>
        <w:color w:val="13576B"/>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CD844BD"/>
    <w:multiLevelType w:val="hybridMultilevel"/>
    <w:tmpl w:val="85F22400"/>
    <w:lvl w:ilvl="0" w:tplc="0405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4F2E6C53"/>
    <w:multiLevelType w:val="hybridMultilevel"/>
    <w:tmpl w:val="16AC101A"/>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2" w15:restartNumberingAfterBreak="0">
    <w:nsid w:val="57BD2C98"/>
    <w:multiLevelType w:val="hybridMultilevel"/>
    <w:tmpl w:val="1C6CC806"/>
    <w:lvl w:ilvl="0" w:tplc="FFFFFFFF">
      <w:start w:val="1"/>
      <w:numFmt w:val="bullet"/>
      <w:lvlText w:val="o"/>
      <w:lvlJc w:val="left"/>
      <w:pPr>
        <w:ind w:left="720" w:hanging="360"/>
      </w:pPr>
      <w:rPr>
        <w:rFonts w:ascii="Courier New" w:hAnsi="Courier New" w:cs="Courier New"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9A60407"/>
    <w:multiLevelType w:val="hybridMultilevel"/>
    <w:tmpl w:val="616847F2"/>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4" w15:restartNumberingAfterBreak="0">
    <w:nsid w:val="5C0A46FF"/>
    <w:multiLevelType w:val="hybridMultilevel"/>
    <w:tmpl w:val="C246AFA2"/>
    <w:lvl w:ilvl="0" w:tplc="FFFFFFFF">
      <w:start w:val="1"/>
      <w:numFmt w:val="bullet"/>
      <w:lvlText w:val="o"/>
      <w:lvlJc w:val="left"/>
      <w:pPr>
        <w:ind w:left="720" w:hanging="360"/>
      </w:pPr>
      <w:rPr>
        <w:rFonts w:ascii="Courier New" w:hAnsi="Courier New" w:cs="Courier New"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E996221"/>
    <w:multiLevelType w:val="hybridMultilevel"/>
    <w:tmpl w:val="96B4F50C"/>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6" w15:restartNumberingAfterBreak="0">
    <w:nsid w:val="5EA80E25"/>
    <w:multiLevelType w:val="hybridMultilevel"/>
    <w:tmpl w:val="B9EC19F6"/>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5F337EEC"/>
    <w:multiLevelType w:val="hybridMultilevel"/>
    <w:tmpl w:val="136EE1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404445B"/>
    <w:multiLevelType w:val="hybridMultilevel"/>
    <w:tmpl w:val="3048894E"/>
    <w:lvl w:ilvl="0" w:tplc="0405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663C5193"/>
    <w:multiLevelType w:val="hybridMultilevel"/>
    <w:tmpl w:val="FB440342"/>
    <w:lvl w:ilvl="0" w:tplc="0405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71D235B"/>
    <w:multiLevelType w:val="hybridMultilevel"/>
    <w:tmpl w:val="11EE4308"/>
    <w:lvl w:ilvl="0" w:tplc="04050003">
      <w:start w:val="1"/>
      <w:numFmt w:val="bullet"/>
      <w:lvlText w:val="o"/>
      <w:lvlJc w:val="left"/>
      <w:pPr>
        <w:ind w:left="1428" w:hanging="360"/>
      </w:pPr>
      <w:rPr>
        <w:rFonts w:ascii="Courier New" w:hAnsi="Courier New" w:cs="Courier New"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31" w15:restartNumberingAfterBreak="0">
    <w:nsid w:val="67B13990"/>
    <w:multiLevelType w:val="hybridMultilevel"/>
    <w:tmpl w:val="27ECF2BC"/>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2" w15:restartNumberingAfterBreak="0">
    <w:nsid w:val="6AFD3B08"/>
    <w:multiLevelType w:val="hybridMultilevel"/>
    <w:tmpl w:val="C12EBD7A"/>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B903513"/>
    <w:multiLevelType w:val="hybridMultilevel"/>
    <w:tmpl w:val="BDCCF682"/>
    <w:lvl w:ilvl="0" w:tplc="040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F2B08A1"/>
    <w:multiLevelType w:val="hybridMultilevel"/>
    <w:tmpl w:val="81BA5140"/>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71E06EA5"/>
    <w:multiLevelType w:val="multilevel"/>
    <w:tmpl w:val="F898836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145BA4"/>
    <w:multiLevelType w:val="hybridMultilevel"/>
    <w:tmpl w:val="E75414FE"/>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52A29FC"/>
    <w:multiLevelType w:val="multilevel"/>
    <w:tmpl w:val="94DC25DE"/>
    <w:lvl w:ilvl="0">
      <w:start w:val="1"/>
      <w:numFmt w:val="bullet"/>
      <w:lvlText w:val="o"/>
      <w:lvlJc w:val="left"/>
      <w:pPr>
        <w:tabs>
          <w:tab w:val="num" w:pos="720"/>
        </w:tabs>
        <w:ind w:left="720" w:hanging="360"/>
      </w:pPr>
      <w:rPr>
        <w:rFonts w:ascii="Courier New" w:hAnsi="Courier New" w:cs="Courier New" w:hint="default"/>
        <w:sz w:val="20"/>
      </w:rPr>
    </w:lvl>
    <w:lvl w:ilvl="1">
      <w:start w:val="3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48354E"/>
    <w:multiLevelType w:val="multilevel"/>
    <w:tmpl w:val="A412E44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3444D5"/>
    <w:multiLevelType w:val="hybridMultilevel"/>
    <w:tmpl w:val="E2E62294"/>
    <w:lvl w:ilvl="0" w:tplc="FFFFFFFF">
      <w:numFmt w:val="bullet"/>
      <w:lvlText w:val="·"/>
      <w:lvlJc w:val="left"/>
      <w:pPr>
        <w:ind w:left="720" w:hanging="360"/>
      </w:pPr>
      <w:rPr>
        <w:rFonts w:ascii="Calibri" w:eastAsia="Times New Roman" w:hAnsi="Calibri" w:cs="Calibri"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C150BFE"/>
    <w:multiLevelType w:val="multilevel"/>
    <w:tmpl w:val="A0543A1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C97FA7"/>
    <w:multiLevelType w:val="hybridMultilevel"/>
    <w:tmpl w:val="F0022884"/>
    <w:lvl w:ilvl="0" w:tplc="FFFFFFFF">
      <w:start w:val="1"/>
      <w:numFmt w:val="bullet"/>
      <w:lvlText w:val="o"/>
      <w:lvlJc w:val="left"/>
      <w:pPr>
        <w:ind w:left="720" w:hanging="360"/>
      </w:pPr>
      <w:rPr>
        <w:rFonts w:ascii="Courier New" w:hAnsi="Courier New" w:cs="Courier New" w:hint="default"/>
      </w:rPr>
    </w:lvl>
    <w:lvl w:ilvl="1" w:tplc="040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EBD74FC"/>
    <w:multiLevelType w:val="hybridMultilevel"/>
    <w:tmpl w:val="7B32B5E0"/>
    <w:lvl w:ilvl="0" w:tplc="04050003">
      <w:start w:val="1"/>
      <w:numFmt w:val="bullet"/>
      <w:lvlText w:val="o"/>
      <w:lvlJc w:val="left"/>
      <w:pPr>
        <w:ind w:left="1428" w:hanging="360"/>
      </w:pPr>
      <w:rPr>
        <w:rFonts w:ascii="Courier New" w:hAnsi="Courier New" w:cs="Courier New"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num w:numId="1" w16cid:durableId="2009677462">
    <w:abstractNumId w:val="8"/>
  </w:num>
  <w:num w:numId="2" w16cid:durableId="1408962272">
    <w:abstractNumId w:val="13"/>
  </w:num>
  <w:num w:numId="3" w16cid:durableId="11075861">
    <w:abstractNumId w:val="42"/>
  </w:num>
  <w:num w:numId="4" w16cid:durableId="2079817052">
    <w:abstractNumId w:val="21"/>
  </w:num>
  <w:num w:numId="5" w16cid:durableId="476191262">
    <w:abstractNumId w:val="23"/>
  </w:num>
  <w:num w:numId="6" w16cid:durableId="570894069">
    <w:abstractNumId w:val="25"/>
  </w:num>
  <w:num w:numId="7" w16cid:durableId="958874371">
    <w:abstractNumId w:val="31"/>
  </w:num>
  <w:num w:numId="8" w16cid:durableId="761876595">
    <w:abstractNumId w:val="30"/>
  </w:num>
  <w:num w:numId="9" w16cid:durableId="1223911495">
    <w:abstractNumId w:val="38"/>
  </w:num>
  <w:num w:numId="10" w16cid:durableId="1081830687">
    <w:abstractNumId w:val="1"/>
  </w:num>
  <w:num w:numId="11" w16cid:durableId="26218808">
    <w:abstractNumId w:val="37"/>
  </w:num>
  <w:num w:numId="12" w16cid:durableId="1892230610">
    <w:abstractNumId w:val="40"/>
  </w:num>
  <w:num w:numId="13" w16cid:durableId="1002077230">
    <w:abstractNumId w:val="33"/>
  </w:num>
  <w:num w:numId="14" w16cid:durableId="452598347">
    <w:abstractNumId w:val="10"/>
  </w:num>
  <w:num w:numId="15" w16cid:durableId="1213926962">
    <w:abstractNumId w:val="14"/>
  </w:num>
  <w:num w:numId="16" w16cid:durableId="173808698">
    <w:abstractNumId w:val="28"/>
  </w:num>
  <w:num w:numId="17" w16cid:durableId="586770829">
    <w:abstractNumId w:val="5"/>
  </w:num>
  <w:num w:numId="18" w16cid:durableId="1809778688">
    <w:abstractNumId w:val="36"/>
  </w:num>
  <w:num w:numId="19" w16cid:durableId="64572378">
    <w:abstractNumId w:val="7"/>
  </w:num>
  <w:num w:numId="20" w16cid:durableId="1005782769">
    <w:abstractNumId w:val="20"/>
  </w:num>
  <w:num w:numId="21" w16cid:durableId="1043942607">
    <w:abstractNumId w:val="9"/>
  </w:num>
  <w:num w:numId="22" w16cid:durableId="630326498">
    <w:abstractNumId w:val="18"/>
  </w:num>
  <w:num w:numId="23" w16cid:durableId="2050954470">
    <w:abstractNumId w:val="34"/>
  </w:num>
  <w:num w:numId="24" w16cid:durableId="317149709">
    <w:abstractNumId w:val="39"/>
  </w:num>
  <w:num w:numId="25" w16cid:durableId="1454009878">
    <w:abstractNumId w:val="26"/>
  </w:num>
  <w:num w:numId="26" w16cid:durableId="951940743">
    <w:abstractNumId w:val="41"/>
  </w:num>
  <w:num w:numId="27" w16cid:durableId="1772357152">
    <w:abstractNumId w:val="3"/>
  </w:num>
  <w:num w:numId="28" w16cid:durableId="1133476735">
    <w:abstractNumId w:val="4"/>
  </w:num>
  <w:num w:numId="29" w16cid:durableId="1262301038">
    <w:abstractNumId w:val="11"/>
  </w:num>
  <w:num w:numId="30" w16cid:durableId="1279676796">
    <w:abstractNumId w:val="35"/>
  </w:num>
  <w:num w:numId="31" w16cid:durableId="75632257">
    <w:abstractNumId w:val="2"/>
  </w:num>
  <w:num w:numId="32" w16cid:durableId="1269391897">
    <w:abstractNumId w:val="17"/>
  </w:num>
  <w:num w:numId="33" w16cid:durableId="716203522">
    <w:abstractNumId w:val="22"/>
  </w:num>
  <w:num w:numId="34" w16cid:durableId="1898931407">
    <w:abstractNumId w:val="24"/>
  </w:num>
  <w:num w:numId="35" w16cid:durableId="1775634788">
    <w:abstractNumId w:val="16"/>
  </w:num>
  <w:num w:numId="36" w16cid:durableId="1217358040">
    <w:abstractNumId w:val="0"/>
  </w:num>
  <w:num w:numId="37" w16cid:durableId="778840577">
    <w:abstractNumId w:val="32"/>
  </w:num>
  <w:num w:numId="38" w16cid:durableId="499809755">
    <w:abstractNumId w:val="6"/>
  </w:num>
  <w:num w:numId="39" w16cid:durableId="1687364114">
    <w:abstractNumId w:val="27"/>
  </w:num>
  <w:num w:numId="40" w16cid:durableId="126166892">
    <w:abstractNumId w:val="15"/>
  </w:num>
  <w:num w:numId="41" w16cid:durableId="300498501">
    <w:abstractNumId w:val="29"/>
  </w:num>
  <w:num w:numId="42" w16cid:durableId="14426734">
    <w:abstractNumId w:val="19"/>
  </w:num>
  <w:num w:numId="43" w16cid:durableId="1770542469">
    <w:abstractNumId w:val="12"/>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943"/>
    <w:rsid w:val="000054D2"/>
    <w:rsid w:val="00007506"/>
    <w:rsid w:val="00010564"/>
    <w:rsid w:val="0001107E"/>
    <w:rsid w:val="000118C2"/>
    <w:rsid w:val="00015933"/>
    <w:rsid w:val="000159E5"/>
    <w:rsid w:val="000176E6"/>
    <w:rsid w:val="00020581"/>
    <w:rsid w:val="00020FE5"/>
    <w:rsid w:val="00021047"/>
    <w:rsid w:val="000213CC"/>
    <w:rsid w:val="00023E9F"/>
    <w:rsid w:val="0002473E"/>
    <w:rsid w:val="00026207"/>
    <w:rsid w:val="0002743B"/>
    <w:rsid w:val="00037707"/>
    <w:rsid w:val="00043889"/>
    <w:rsid w:val="00044002"/>
    <w:rsid w:val="000444EA"/>
    <w:rsid w:val="0004698D"/>
    <w:rsid w:val="00046FB7"/>
    <w:rsid w:val="00047DF1"/>
    <w:rsid w:val="000509DD"/>
    <w:rsid w:val="00050AF7"/>
    <w:rsid w:val="00051A5B"/>
    <w:rsid w:val="00052BCB"/>
    <w:rsid w:val="00052FB4"/>
    <w:rsid w:val="00053EE4"/>
    <w:rsid w:val="000559DE"/>
    <w:rsid w:val="000563EB"/>
    <w:rsid w:val="00056A4F"/>
    <w:rsid w:val="00057072"/>
    <w:rsid w:val="00057396"/>
    <w:rsid w:val="00060D7F"/>
    <w:rsid w:val="00064F5F"/>
    <w:rsid w:val="00066E53"/>
    <w:rsid w:val="00072447"/>
    <w:rsid w:val="0007445A"/>
    <w:rsid w:val="000769D2"/>
    <w:rsid w:val="00081E35"/>
    <w:rsid w:val="000842AE"/>
    <w:rsid w:val="00086094"/>
    <w:rsid w:val="000870EB"/>
    <w:rsid w:val="0009491E"/>
    <w:rsid w:val="000949FA"/>
    <w:rsid w:val="00097293"/>
    <w:rsid w:val="000A2C3B"/>
    <w:rsid w:val="000A3ECF"/>
    <w:rsid w:val="000A4D59"/>
    <w:rsid w:val="000A55AA"/>
    <w:rsid w:val="000A664C"/>
    <w:rsid w:val="000B4C8F"/>
    <w:rsid w:val="000B79A4"/>
    <w:rsid w:val="000C0224"/>
    <w:rsid w:val="000C234E"/>
    <w:rsid w:val="000C4910"/>
    <w:rsid w:val="000C4CC9"/>
    <w:rsid w:val="000D1707"/>
    <w:rsid w:val="000D249C"/>
    <w:rsid w:val="000D32BB"/>
    <w:rsid w:val="000D4F26"/>
    <w:rsid w:val="000D56F1"/>
    <w:rsid w:val="000D5D2B"/>
    <w:rsid w:val="000D684D"/>
    <w:rsid w:val="000E0385"/>
    <w:rsid w:val="000E0C43"/>
    <w:rsid w:val="000E2B4E"/>
    <w:rsid w:val="000E4ABC"/>
    <w:rsid w:val="000E563F"/>
    <w:rsid w:val="000E66EB"/>
    <w:rsid w:val="000E77BC"/>
    <w:rsid w:val="000F02FD"/>
    <w:rsid w:val="000F1BC2"/>
    <w:rsid w:val="000F53D4"/>
    <w:rsid w:val="000F70CA"/>
    <w:rsid w:val="0010268F"/>
    <w:rsid w:val="0010277A"/>
    <w:rsid w:val="00103662"/>
    <w:rsid w:val="001126B2"/>
    <w:rsid w:val="001129E8"/>
    <w:rsid w:val="00113662"/>
    <w:rsid w:val="0011443F"/>
    <w:rsid w:val="00115D53"/>
    <w:rsid w:val="00116F4B"/>
    <w:rsid w:val="00117446"/>
    <w:rsid w:val="00122CC4"/>
    <w:rsid w:val="0012351B"/>
    <w:rsid w:val="00123FF9"/>
    <w:rsid w:val="001253CC"/>
    <w:rsid w:val="00131C64"/>
    <w:rsid w:val="00131E94"/>
    <w:rsid w:val="00134FF8"/>
    <w:rsid w:val="001361CA"/>
    <w:rsid w:val="00136FC5"/>
    <w:rsid w:val="00143DCC"/>
    <w:rsid w:val="00144D53"/>
    <w:rsid w:val="00145E7A"/>
    <w:rsid w:val="00146F46"/>
    <w:rsid w:val="001500B2"/>
    <w:rsid w:val="0015125A"/>
    <w:rsid w:val="00151921"/>
    <w:rsid w:val="00152252"/>
    <w:rsid w:val="0015295E"/>
    <w:rsid w:val="00152A73"/>
    <w:rsid w:val="00157080"/>
    <w:rsid w:val="001622C2"/>
    <w:rsid w:val="001633ED"/>
    <w:rsid w:val="00163F5F"/>
    <w:rsid w:val="00164D8D"/>
    <w:rsid w:val="00165DDC"/>
    <w:rsid w:val="00172320"/>
    <w:rsid w:val="0017441E"/>
    <w:rsid w:val="00175A85"/>
    <w:rsid w:val="00175D36"/>
    <w:rsid w:val="00176C20"/>
    <w:rsid w:val="00182C97"/>
    <w:rsid w:val="00183066"/>
    <w:rsid w:val="00184412"/>
    <w:rsid w:val="001857AD"/>
    <w:rsid w:val="00195C6D"/>
    <w:rsid w:val="00196205"/>
    <w:rsid w:val="0019772B"/>
    <w:rsid w:val="001A2623"/>
    <w:rsid w:val="001A46CC"/>
    <w:rsid w:val="001A6304"/>
    <w:rsid w:val="001B1060"/>
    <w:rsid w:val="001B4FFF"/>
    <w:rsid w:val="001C091C"/>
    <w:rsid w:val="001C2261"/>
    <w:rsid w:val="001C6945"/>
    <w:rsid w:val="001C7F88"/>
    <w:rsid w:val="001D0B1C"/>
    <w:rsid w:val="001D3C90"/>
    <w:rsid w:val="001D5BB9"/>
    <w:rsid w:val="001D7365"/>
    <w:rsid w:val="001E0338"/>
    <w:rsid w:val="001E15FD"/>
    <w:rsid w:val="001E27B8"/>
    <w:rsid w:val="001E31AB"/>
    <w:rsid w:val="001E3D81"/>
    <w:rsid w:val="001E6F5D"/>
    <w:rsid w:val="001F39DD"/>
    <w:rsid w:val="001F3DF4"/>
    <w:rsid w:val="001F5CF7"/>
    <w:rsid w:val="00201DDA"/>
    <w:rsid w:val="00202BDE"/>
    <w:rsid w:val="00203021"/>
    <w:rsid w:val="002045A5"/>
    <w:rsid w:val="0020667A"/>
    <w:rsid w:val="00206A71"/>
    <w:rsid w:val="002075C6"/>
    <w:rsid w:val="00207AE7"/>
    <w:rsid w:val="002105A2"/>
    <w:rsid w:val="002137B0"/>
    <w:rsid w:val="002152E8"/>
    <w:rsid w:val="0021762D"/>
    <w:rsid w:val="00217881"/>
    <w:rsid w:val="0022075B"/>
    <w:rsid w:val="002215C9"/>
    <w:rsid w:val="00221F77"/>
    <w:rsid w:val="00221FF5"/>
    <w:rsid w:val="00222917"/>
    <w:rsid w:val="00225F51"/>
    <w:rsid w:val="0022648E"/>
    <w:rsid w:val="00226A5F"/>
    <w:rsid w:val="00226F32"/>
    <w:rsid w:val="00227ACD"/>
    <w:rsid w:val="00234218"/>
    <w:rsid w:val="00234FD0"/>
    <w:rsid w:val="002375B2"/>
    <w:rsid w:val="00237A71"/>
    <w:rsid w:val="00240233"/>
    <w:rsid w:val="00242D73"/>
    <w:rsid w:val="00243E82"/>
    <w:rsid w:val="002443DF"/>
    <w:rsid w:val="00244923"/>
    <w:rsid w:val="002472A6"/>
    <w:rsid w:val="00247512"/>
    <w:rsid w:val="0025305E"/>
    <w:rsid w:val="00253816"/>
    <w:rsid w:val="00253D09"/>
    <w:rsid w:val="00256268"/>
    <w:rsid w:val="002567A3"/>
    <w:rsid w:val="00262B7F"/>
    <w:rsid w:val="00266980"/>
    <w:rsid w:val="00267ACA"/>
    <w:rsid w:val="00270A4E"/>
    <w:rsid w:val="00270EF9"/>
    <w:rsid w:val="00275209"/>
    <w:rsid w:val="00277C67"/>
    <w:rsid w:val="002805CE"/>
    <w:rsid w:val="00280D31"/>
    <w:rsid w:val="00283681"/>
    <w:rsid w:val="00283D28"/>
    <w:rsid w:val="00290498"/>
    <w:rsid w:val="00294840"/>
    <w:rsid w:val="00296E90"/>
    <w:rsid w:val="002972E3"/>
    <w:rsid w:val="0029774E"/>
    <w:rsid w:val="002A02A1"/>
    <w:rsid w:val="002A2ACA"/>
    <w:rsid w:val="002A2CE3"/>
    <w:rsid w:val="002A31A1"/>
    <w:rsid w:val="002A3CF3"/>
    <w:rsid w:val="002A3F7E"/>
    <w:rsid w:val="002A4191"/>
    <w:rsid w:val="002A6290"/>
    <w:rsid w:val="002B0808"/>
    <w:rsid w:val="002B4617"/>
    <w:rsid w:val="002B5069"/>
    <w:rsid w:val="002B724C"/>
    <w:rsid w:val="002C2C2B"/>
    <w:rsid w:val="002C30D4"/>
    <w:rsid w:val="002C513E"/>
    <w:rsid w:val="002D0F7C"/>
    <w:rsid w:val="002D1376"/>
    <w:rsid w:val="002D2A30"/>
    <w:rsid w:val="002D4720"/>
    <w:rsid w:val="002D49F1"/>
    <w:rsid w:val="002D49FB"/>
    <w:rsid w:val="002D4A25"/>
    <w:rsid w:val="002E1390"/>
    <w:rsid w:val="002E5E57"/>
    <w:rsid w:val="002F1752"/>
    <w:rsid w:val="002F2FAA"/>
    <w:rsid w:val="002F3512"/>
    <w:rsid w:val="002F477C"/>
    <w:rsid w:val="002F557F"/>
    <w:rsid w:val="002F57FA"/>
    <w:rsid w:val="003005F2"/>
    <w:rsid w:val="003028DC"/>
    <w:rsid w:val="00303C78"/>
    <w:rsid w:val="00313FF2"/>
    <w:rsid w:val="00315F32"/>
    <w:rsid w:val="00320811"/>
    <w:rsid w:val="00322434"/>
    <w:rsid w:val="00324743"/>
    <w:rsid w:val="003253AF"/>
    <w:rsid w:val="00327407"/>
    <w:rsid w:val="00327CB6"/>
    <w:rsid w:val="003329E5"/>
    <w:rsid w:val="00335341"/>
    <w:rsid w:val="00341D86"/>
    <w:rsid w:val="0034372E"/>
    <w:rsid w:val="003444F4"/>
    <w:rsid w:val="00346684"/>
    <w:rsid w:val="003472AF"/>
    <w:rsid w:val="003502D2"/>
    <w:rsid w:val="003508FE"/>
    <w:rsid w:val="00351369"/>
    <w:rsid w:val="00352542"/>
    <w:rsid w:val="00356FF7"/>
    <w:rsid w:val="003608FD"/>
    <w:rsid w:val="0036420C"/>
    <w:rsid w:val="00366057"/>
    <w:rsid w:val="003677E2"/>
    <w:rsid w:val="00367FCE"/>
    <w:rsid w:val="0037051F"/>
    <w:rsid w:val="00370F35"/>
    <w:rsid w:val="00372865"/>
    <w:rsid w:val="003732C7"/>
    <w:rsid w:val="003739F0"/>
    <w:rsid w:val="00373B6E"/>
    <w:rsid w:val="003749A5"/>
    <w:rsid w:val="00376918"/>
    <w:rsid w:val="00376F07"/>
    <w:rsid w:val="00380502"/>
    <w:rsid w:val="00380788"/>
    <w:rsid w:val="00384170"/>
    <w:rsid w:val="003847A3"/>
    <w:rsid w:val="0038561F"/>
    <w:rsid w:val="00385643"/>
    <w:rsid w:val="00391C4B"/>
    <w:rsid w:val="00391FA6"/>
    <w:rsid w:val="0039430F"/>
    <w:rsid w:val="003952ED"/>
    <w:rsid w:val="00396DEC"/>
    <w:rsid w:val="00396F9D"/>
    <w:rsid w:val="00397430"/>
    <w:rsid w:val="003A0F5E"/>
    <w:rsid w:val="003A5636"/>
    <w:rsid w:val="003A623D"/>
    <w:rsid w:val="003A7B48"/>
    <w:rsid w:val="003B0433"/>
    <w:rsid w:val="003B04C1"/>
    <w:rsid w:val="003B0B2D"/>
    <w:rsid w:val="003B2C84"/>
    <w:rsid w:val="003B4F01"/>
    <w:rsid w:val="003B5E6F"/>
    <w:rsid w:val="003B63B1"/>
    <w:rsid w:val="003C12B6"/>
    <w:rsid w:val="003C24D9"/>
    <w:rsid w:val="003C373E"/>
    <w:rsid w:val="003C3BA5"/>
    <w:rsid w:val="003C3D7F"/>
    <w:rsid w:val="003C5192"/>
    <w:rsid w:val="003C6326"/>
    <w:rsid w:val="003C6843"/>
    <w:rsid w:val="003C6D87"/>
    <w:rsid w:val="003C7DC4"/>
    <w:rsid w:val="003D079C"/>
    <w:rsid w:val="003D224C"/>
    <w:rsid w:val="003E14DF"/>
    <w:rsid w:val="003E215A"/>
    <w:rsid w:val="003E32B0"/>
    <w:rsid w:val="003E382B"/>
    <w:rsid w:val="003E3DCB"/>
    <w:rsid w:val="003E4ADE"/>
    <w:rsid w:val="003E5891"/>
    <w:rsid w:val="003E6317"/>
    <w:rsid w:val="003F021E"/>
    <w:rsid w:val="003F03DF"/>
    <w:rsid w:val="003F1CB9"/>
    <w:rsid w:val="003F2050"/>
    <w:rsid w:val="003F22EB"/>
    <w:rsid w:val="003F2EEF"/>
    <w:rsid w:val="003F37CA"/>
    <w:rsid w:val="003F7F31"/>
    <w:rsid w:val="004009B6"/>
    <w:rsid w:val="00402FA1"/>
    <w:rsid w:val="00403744"/>
    <w:rsid w:val="00406565"/>
    <w:rsid w:val="00406C4B"/>
    <w:rsid w:val="004105BD"/>
    <w:rsid w:val="0041521E"/>
    <w:rsid w:val="00420AD3"/>
    <w:rsid w:val="00421FFD"/>
    <w:rsid w:val="00422B81"/>
    <w:rsid w:val="00423782"/>
    <w:rsid w:val="00424D1B"/>
    <w:rsid w:val="00425B3B"/>
    <w:rsid w:val="00427C89"/>
    <w:rsid w:val="00427F38"/>
    <w:rsid w:val="00430929"/>
    <w:rsid w:val="004325D3"/>
    <w:rsid w:val="004371EE"/>
    <w:rsid w:val="00437589"/>
    <w:rsid w:val="00440E28"/>
    <w:rsid w:val="00444BDA"/>
    <w:rsid w:val="004455AE"/>
    <w:rsid w:val="00445609"/>
    <w:rsid w:val="004476C2"/>
    <w:rsid w:val="00451368"/>
    <w:rsid w:val="00452C30"/>
    <w:rsid w:val="00454D5A"/>
    <w:rsid w:val="004555E6"/>
    <w:rsid w:val="004601F7"/>
    <w:rsid w:val="00460C27"/>
    <w:rsid w:val="00461FBA"/>
    <w:rsid w:val="00462717"/>
    <w:rsid w:val="004641CC"/>
    <w:rsid w:val="0046651A"/>
    <w:rsid w:val="004705B5"/>
    <w:rsid w:val="004714FB"/>
    <w:rsid w:val="00471A05"/>
    <w:rsid w:val="00471C10"/>
    <w:rsid w:val="00471D6F"/>
    <w:rsid w:val="00472210"/>
    <w:rsid w:val="00473B68"/>
    <w:rsid w:val="00473E4A"/>
    <w:rsid w:val="0047757F"/>
    <w:rsid w:val="00477AF5"/>
    <w:rsid w:val="00482526"/>
    <w:rsid w:val="0048354D"/>
    <w:rsid w:val="00483DC8"/>
    <w:rsid w:val="00483ED9"/>
    <w:rsid w:val="0048489E"/>
    <w:rsid w:val="0049025B"/>
    <w:rsid w:val="00490E1A"/>
    <w:rsid w:val="00492636"/>
    <w:rsid w:val="004926A2"/>
    <w:rsid w:val="00493236"/>
    <w:rsid w:val="00493B86"/>
    <w:rsid w:val="00493F88"/>
    <w:rsid w:val="00494449"/>
    <w:rsid w:val="00495C6A"/>
    <w:rsid w:val="004979BF"/>
    <w:rsid w:val="004A1724"/>
    <w:rsid w:val="004A435C"/>
    <w:rsid w:val="004A53BB"/>
    <w:rsid w:val="004A6CE0"/>
    <w:rsid w:val="004A74F4"/>
    <w:rsid w:val="004B1766"/>
    <w:rsid w:val="004B19DD"/>
    <w:rsid w:val="004B3889"/>
    <w:rsid w:val="004B7ECE"/>
    <w:rsid w:val="004C07DD"/>
    <w:rsid w:val="004C0A56"/>
    <w:rsid w:val="004C2697"/>
    <w:rsid w:val="004C2DF2"/>
    <w:rsid w:val="004C50BF"/>
    <w:rsid w:val="004C608C"/>
    <w:rsid w:val="004C629B"/>
    <w:rsid w:val="004C751A"/>
    <w:rsid w:val="004C7E8B"/>
    <w:rsid w:val="004D3E58"/>
    <w:rsid w:val="004D4333"/>
    <w:rsid w:val="004D6531"/>
    <w:rsid w:val="004D69DD"/>
    <w:rsid w:val="004E011D"/>
    <w:rsid w:val="004E1AC6"/>
    <w:rsid w:val="004E4B5B"/>
    <w:rsid w:val="004E5E51"/>
    <w:rsid w:val="004F40C4"/>
    <w:rsid w:val="004F4632"/>
    <w:rsid w:val="004F6157"/>
    <w:rsid w:val="004F6CFB"/>
    <w:rsid w:val="004F6EA8"/>
    <w:rsid w:val="004F70A7"/>
    <w:rsid w:val="0050228D"/>
    <w:rsid w:val="00504A66"/>
    <w:rsid w:val="005069C2"/>
    <w:rsid w:val="0051164C"/>
    <w:rsid w:val="00511CBE"/>
    <w:rsid w:val="00512176"/>
    <w:rsid w:val="00517111"/>
    <w:rsid w:val="005208BD"/>
    <w:rsid w:val="0052137A"/>
    <w:rsid w:val="00521FF6"/>
    <w:rsid w:val="00526CD8"/>
    <w:rsid w:val="005324CB"/>
    <w:rsid w:val="00533601"/>
    <w:rsid w:val="0053589B"/>
    <w:rsid w:val="00537D95"/>
    <w:rsid w:val="00546646"/>
    <w:rsid w:val="0054665C"/>
    <w:rsid w:val="00552694"/>
    <w:rsid w:val="0055377C"/>
    <w:rsid w:val="00554717"/>
    <w:rsid w:val="005562D4"/>
    <w:rsid w:val="00556DE6"/>
    <w:rsid w:val="00561ED7"/>
    <w:rsid w:val="005626DA"/>
    <w:rsid w:val="00563240"/>
    <w:rsid w:val="00563855"/>
    <w:rsid w:val="005642DD"/>
    <w:rsid w:val="00564453"/>
    <w:rsid w:val="0056611F"/>
    <w:rsid w:val="005666D7"/>
    <w:rsid w:val="00571BEE"/>
    <w:rsid w:val="00571C08"/>
    <w:rsid w:val="00571E5D"/>
    <w:rsid w:val="00573F62"/>
    <w:rsid w:val="00576C13"/>
    <w:rsid w:val="00576CF4"/>
    <w:rsid w:val="00577164"/>
    <w:rsid w:val="00577D9F"/>
    <w:rsid w:val="00584718"/>
    <w:rsid w:val="00584D4C"/>
    <w:rsid w:val="00587350"/>
    <w:rsid w:val="00587BA9"/>
    <w:rsid w:val="00592176"/>
    <w:rsid w:val="0059556C"/>
    <w:rsid w:val="005A0ACF"/>
    <w:rsid w:val="005A0C34"/>
    <w:rsid w:val="005A1433"/>
    <w:rsid w:val="005A2501"/>
    <w:rsid w:val="005A2569"/>
    <w:rsid w:val="005A347C"/>
    <w:rsid w:val="005A34B6"/>
    <w:rsid w:val="005A3E34"/>
    <w:rsid w:val="005A44FF"/>
    <w:rsid w:val="005A51C6"/>
    <w:rsid w:val="005A5BAB"/>
    <w:rsid w:val="005A7B16"/>
    <w:rsid w:val="005B03B0"/>
    <w:rsid w:val="005B08A6"/>
    <w:rsid w:val="005B3439"/>
    <w:rsid w:val="005B57DE"/>
    <w:rsid w:val="005B5E17"/>
    <w:rsid w:val="005C1943"/>
    <w:rsid w:val="005C22C2"/>
    <w:rsid w:val="005C3106"/>
    <w:rsid w:val="005C501A"/>
    <w:rsid w:val="005C576C"/>
    <w:rsid w:val="005C6D52"/>
    <w:rsid w:val="005C751B"/>
    <w:rsid w:val="005C7858"/>
    <w:rsid w:val="005C7A9A"/>
    <w:rsid w:val="005D02BC"/>
    <w:rsid w:val="005D11A5"/>
    <w:rsid w:val="005D3875"/>
    <w:rsid w:val="005D4BC8"/>
    <w:rsid w:val="005D55D6"/>
    <w:rsid w:val="005D593D"/>
    <w:rsid w:val="005D6E43"/>
    <w:rsid w:val="005D769A"/>
    <w:rsid w:val="005E092E"/>
    <w:rsid w:val="005E1DD8"/>
    <w:rsid w:val="005E375A"/>
    <w:rsid w:val="005E58E1"/>
    <w:rsid w:val="005E5F8B"/>
    <w:rsid w:val="005F0EC7"/>
    <w:rsid w:val="005F1AD7"/>
    <w:rsid w:val="005F2843"/>
    <w:rsid w:val="005F4B41"/>
    <w:rsid w:val="005F4F2A"/>
    <w:rsid w:val="005F6A90"/>
    <w:rsid w:val="005F6E8B"/>
    <w:rsid w:val="005F73A6"/>
    <w:rsid w:val="00600D9B"/>
    <w:rsid w:val="0060308F"/>
    <w:rsid w:val="0060552B"/>
    <w:rsid w:val="00606E04"/>
    <w:rsid w:val="00607D24"/>
    <w:rsid w:val="00611C5C"/>
    <w:rsid w:val="006123DF"/>
    <w:rsid w:val="006131E9"/>
    <w:rsid w:val="00613753"/>
    <w:rsid w:val="0061392C"/>
    <w:rsid w:val="006203EC"/>
    <w:rsid w:val="00622191"/>
    <w:rsid w:val="00622D62"/>
    <w:rsid w:val="0062336F"/>
    <w:rsid w:val="00624A28"/>
    <w:rsid w:val="00624B94"/>
    <w:rsid w:val="006264F1"/>
    <w:rsid w:val="00626CB1"/>
    <w:rsid w:val="0063314F"/>
    <w:rsid w:val="0063450F"/>
    <w:rsid w:val="00635D8B"/>
    <w:rsid w:val="00637228"/>
    <w:rsid w:val="0064298D"/>
    <w:rsid w:val="0064364F"/>
    <w:rsid w:val="00643F5F"/>
    <w:rsid w:val="006445A3"/>
    <w:rsid w:val="00650724"/>
    <w:rsid w:val="0065124E"/>
    <w:rsid w:val="006513A0"/>
    <w:rsid w:val="00651436"/>
    <w:rsid w:val="00654F37"/>
    <w:rsid w:val="0066152C"/>
    <w:rsid w:val="00661C43"/>
    <w:rsid w:val="00662C23"/>
    <w:rsid w:val="00662C5E"/>
    <w:rsid w:val="0066473E"/>
    <w:rsid w:val="00664986"/>
    <w:rsid w:val="00665069"/>
    <w:rsid w:val="00665718"/>
    <w:rsid w:val="00676326"/>
    <w:rsid w:val="006768EF"/>
    <w:rsid w:val="006777C7"/>
    <w:rsid w:val="0068238F"/>
    <w:rsid w:val="006839E8"/>
    <w:rsid w:val="00685F12"/>
    <w:rsid w:val="0069373F"/>
    <w:rsid w:val="00693B9F"/>
    <w:rsid w:val="006963D2"/>
    <w:rsid w:val="006A0B4A"/>
    <w:rsid w:val="006A0F4A"/>
    <w:rsid w:val="006A123E"/>
    <w:rsid w:val="006A1D16"/>
    <w:rsid w:val="006A5F1B"/>
    <w:rsid w:val="006A7BEA"/>
    <w:rsid w:val="006B120F"/>
    <w:rsid w:val="006B1C3F"/>
    <w:rsid w:val="006B2EBD"/>
    <w:rsid w:val="006B2F86"/>
    <w:rsid w:val="006B32A9"/>
    <w:rsid w:val="006B37A6"/>
    <w:rsid w:val="006B68CF"/>
    <w:rsid w:val="006C13D5"/>
    <w:rsid w:val="006C1944"/>
    <w:rsid w:val="006C3A40"/>
    <w:rsid w:val="006C7398"/>
    <w:rsid w:val="006D0EE8"/>
    <w:rsid w:val="006D12C7"/>
    <w:rsid w:val="006D175B"/>
    <w:rsid w:val="006D1BF7"/>
    <w:rsid w:val="006D23EF"/>
    <w:rsid w:val="006D463D"/>
    <w:rsid w:val="006D59F8"/>
    <w:rsid w:val="006D61DA"/>
    <w:rsid w:val="006D6536"/>
    <w:rsid w:val="006E0941"/>
    <w:rsid w:val="006E1DC5"/>
    <w:rsid w:val="006E3420"/>
    <w:rsid w:val="006E3BD0"/>
    <w:rsid w:val="006E3FA9"/>
    <w:rsid w:val="006E4D14"/>
    <w:rsid w:val="006F1A53"/>
    <w:rsid w:val="006F2196"/>
    <w:rsid w:val="006F2B29"/>
    <w:rsid w:val="006F56F3"/>
    <w:rsid w:val="006F5A87"/>
    <w:rsid w:val="00702D07"/>
    <w:rsid w:val="00705982"/>
    <w:rsid w:val="007078D6"/>
    <w:rsid w:val="00712E4D"/>
    <w:rsid w:val="007133E9"/>
    <w:rsid w:val="00714837"/>
    <w:rsid w:val="00717B00"/>
    <w:rsid w:val="00720DE3"/>
    <w:rsid w:val="00722A11"/>
    <w:rsid w:val="00722F2C"/>
    <w:rsid w:val="00723293"/>
    <w:rsid w:val="00723445"/>
    <w:rsid w:val="00724D46"/>
    <w:rsid w:val="00726644"/>
    <w:rsid w:val="00727012"/>
    <w:rsid w:val="0072723A"/>
    <w:rsid w:val="007325B1"/>
    <w:rsid w:val="00733C05"/>
    <w:rsid w:val="0073460E"/>
    <w:rsid w:val="007402C2"/>
    <w:rsid w:val="00743577"/>
    <w:rsid w:val="00744C66"/>
    <w:rsid w:val="00745413"/>
    <w:rsid w:val="007609D5"/>
    <w:rsid w:val="007624AC"/>
    <w:rsid w:val="00762F6A"/>
    <w:rsid w:val="00762FBA"/>
    <w:rsid w:val="00763887"/>
    <w:rsid w:val="00764748"/>
    <w:rsid w:val="0076479C"/>
    <w:rsid w:val="00765515"/>
    <w:rsid w:val="00766B61"/>
    <w:rsid w:val="00771AA1"/>
    <w:rsid w:val="00776698"/>
    <w:rsid w:val="007804C9"/>
    <w:rsid w:val="007813D1"/>
    <w:rsid w:val="007821BC"/>
    <w:rsid w:val="0078383A"/>
    <w:rsid w:val="007853F8"/>
    <w:rsid w:val="00785D1D"/>
    <w:rsid w:val="0078687A"/>
    <w:rsid w:val="00786BB9"/>
    <w:rsid w:val="00786FE5"/>
    <w:rsid w:val="007870B3"/>
    <w:rsid w:val="007953B5"/>
    <w:rsid w:val="007964DC"/>
    <w:rsid w:val="007A0CAC"/>
    <w:rsid w:val="007A0E33"/>
    <w:rsid w:val="007A3BFB"/>
    <w:rsid w:val="007A64C9"/>
    <w:rsid w:val="007A7B10"/>
    <w:rsid w:val="007B02A8"/>
    <w:rsid w:val="007B0B30"/>
    <w:rsid w:val="007B2394"/>
    <w:rsid w:val="007B5E25"/>
    <w:rsid w:val="007B5E3D"/>
    <w:rsid w:val="007B6B28"/>
    <w:rsid w:val="007B7B44"/>
    <w:rsid w:val="007C4C83"/>
    <w:rsid w:val="007C5D72"/>
    <w:rsid w:val="007C6720"/>
    <w:rsid w:val="007D1A2F"/>
    <w:rsid w:val="007D1E88"/>
    <w:rsid w:val="007D275E"/>
    <w:rsid w:val="007D3F75"/>
    <w:rsid w:val="007D4025"/>
    <w:rsid w:val="007E1035"/>
    <w:rsid w:val="007E18D1"/>
    <w:rsid w:val="007E60FC"/>
    <w:rsid w:val="007E770A"/>
    <w:rsid w:val="007F166D"/>
    <w:rsid w:val="007F1EDF"/>
    <w:rsid w:val="007F3143"/>
    <w:rsid w:val="007F35DD"/>
    <w:rsid w:val="007F3D67"/>
    <w:rsid w:val="007F40D6"/>
    <w:rsid w:val="007F742B"/>
    <w:rsid w:val="007F7CBC"/>
    <w:rsid w:val="008000AB"/>
    <w:rsid w:val="00802F9F"/>
    <w:rsid w:val="00803E55"/>
    <w:rsid w:val="00804F92"/>
    <w:rsid w:val="00807F85"/>
    <w:rsid w:val="00810E94"/>
    <w:rsid w:val="00811F2C"/>
    <w:rsid w:val="00811FE2"/>
    <w:rsid w:val="00814FC2"/>
    <w:rsid w:val="0081503C"/>
    <w:rsid w:val="00820A66"/>
    <w:rsid w:val="00823323"/>
    <w:rsid w:val="008242DA"/>
    <w:rsid w:val="00826371"/>
    <w:rsid w:val="0082668B"/>
    <w:rsid w:val="00830214"/>
    <w:rsid w:val="00830902"/>
    <w:rsid w:val="00834366"/>
    <w:rsid w:val="008363D1"/>
    <w:rsid w:val="00837238"/>
    <w:rsid w:val="00842443"/>
    <w:rsid w:val="00843285"/>
    <w:rsid w:val="00843386"/>
    <w:rsid w:val="008466C4"/>
    <w:rsid w:val="008522B5"/>
    <w:rsid w:val="00854190"/>
    <w:rsid w:val="00854682"/>
    <w:rsid w:val="00857A3C"/>
    <w:rsid w:val="00857E77"/>
    <w:rsid w:val="00860613"/>
    <w:rsid w:val="00861279"/>
    <w:rsid w:val="008612B4"/>
    <w:rsid w:val="00862A90"/>
    <w:rsid w:val="0086454A"/>
    <w:rsid w:val="008659E6"/>
    <w:rsid w:val="0086769F"/>
    <w:rsid w:val="00870102"/>
    <w:rsid w:val="00872847"/>
    <w:rsid w:val="00872C9B"/>
    <w:rsid w:val="00873451"/>
    <w:rsid w:val="00874DCB"/>
    <w:rsid w:val="0087619E"/>
    <w:rsid w:val="00877706"/>
    <w:rsid w:val="008810E3"/>
    <w:rsid w:val="0088180F"/>
    <w:rsid w:val="008825CE"/>
    <w:rsid w:val="0088460D"/>
    <w:rsid w:val="008857AA"/>
    <w:rsid w:val="0088650A"/>
    <w:rsid w:val="00886569"/>
    <w:rsid w:val="00887608"/>
    <w:rsid w:val="00890B66"/>
    <w:rsid w:val="00893E72"/>
    <w:rsid w:val="008A01D7"/>
    <w:rsid w:val="008A2081"/>
    <w:rsid w:val="008A2FB4"/>
    <w:rsid w:val="008A6398"/>
    <w:rsid w:val="008B08AC"/>
    <w:rsid w:val="008B19B7"/>
    <w:rsid w:val="008B1C16"/>
    <w:rsid w:val="008B2390"/>
    <w:rsid w:val="008B2E9A"/>
    <w:rsid w:val="008B44C3"/>
    <w:rsid w:val="008C1507"/>
    <w:rsid w:val="008C5342"/>
    <w:rsid w:val="008C5671"/>
    <w:rsid w:val="008C5D4D"/>
    <w:rsid w:val="008C7707"/>
    <w:rsid w:val="008C7E4D"/>
    <w:rsid w:val="008D2A5F"/>
    <w:rsid w:val="008D5EDE"/>
    <w:rsid w:val="008D6CA8"/>
    <w:rsid w:val="008E2336"/>
    <w:rsid w:val="008E78B4"/>
    <w:rsid w:val="008F047E"/>
    <w:rsid w:val="008F2959"/>
    <w:rsid w:val="008F2AE4"/>
    <w:rsid w:val="008F399F"/>
    <w:rsid w:val="008F432C"/>
    <w:rsid w:val="008F6E7F"/>
    <w:rsid w:val="00901F50"/>
    <w:rsid w:val="009038F9"/>
    <w:rsid w:val="00905A54"/>
    <w:rsid w:val="00905AAB"/>
    <w:rsid w:val="009068C3"/>
    <w:rsid w:val="009139AF"/>
    <w:rsid w:val="00915D1E"/>
    <w:rsid w:val="00921BFB"/>
    <w:rsid w:val="009234FD"/>
    <w:rsid w:val="00924258"/>
    <w:rsid w:val="00924973"/>
    <w:rsid w:val="00925221"/>
    <w:rsid w:val="0092631A"/>
    <w:rsid w:val="00931E42"/>
    <w:rsid w:val="009326E9"/>
    <w:rsid w:val="0093283A"/>
    <w:rsid w:val="00932892"/>
    <w:rsid w:val="0093545A"/>
    <w:rsid w:val="00935EAC"/>
    <w:rsid w:val="00937712"/>
    <w:rsid w:val="009439CB"/>
    <w:rsid w:val="00944529"/>
    <w:rsid w:val="00944D10"/>
    <w:rsid w:val="009454B6"/>
    <w:rsid w:val="00946929"/>
    <w:rsid w:val="009474F2"/>
    <w:rsid w:val="0095412A"/>
    <w:rsid w:val="00955E55"/>
    <w:rsid w:val="00962647"/>
    <w:rsid w:val="00962773"/>
    <w:rsid w:val="00962CB7"/>
    <w:rsid w:val="00963AA3"/>
    <w:rsid w:val="00963B80"/>
    <w:rsid w:val="00966080"/>
    <w:rsid w:val="009664DD"/>
    <w:rsid w:val="00966F48"/>
    <w:rsid w:val="009704A0"/>
    <w:rsid w:val="00971E1A"/>
    <w:rsid w:val="009753FB"/>
    <w:rsid w:val="00975439"/>
    <w:rsid w:val="00977317"/>
    <w:rsid w:val="00980C11"/>
    <w:rsid w:val="0098257D"/>
    <w:rsid w:val="00984F99"/>
    <w:rsid w:val="00987232"/>
    <w:rsid w:val="00987335"/>
    <w:rsid w:val="00990EC7"/>
    <w:rsid w:val="00991B95"/>
    <w:rsid w:val="00992840"/>
    <w:rsid w:val="00994CC4"/>
    <w:rsid w:val="009968AC"/>
    <w:rsid w:val="009976E7"/>
    <w:rsid w:val="009A11ED"/>
    <w:rsid w:val="009A1795"/>
    <w:rsid w:val="009A1CB0"/>
    <w:rsid w:val="009A2A78"/>
    <w:rsid w:val="009A65F0"/>
    <w:rsid w:val="009A67A1"/>
    <w:rsid w:val="009A7026"/>
    <w:rsid w:val="009B1BF2"/>
    <w:rsid w:val="009B393A"/>
    <w:rsid w:val="009B59AC"/>
    <w:rsid w:val="009B6DE2"/>
    <w:rsid w:val="009B7972"/>
    <w:rsid w:val="009C0DD6"/>
    <w:rsid w:val="009C1B29"/>
    <w:rsid w:val="009C40F8"/>
    <w:rsid w:val="009C45EC"/>
    <w:rsid w:val="009D0E39"/>
    <w:rsid w:val="009D0E88"/>
    <w:rsid w:val="009D24D7"/>
    <w:rsid w:val="009D256E"/>
    <w:rsid w:val="009D2DB6"/>
    <w:rsid w:val="009D2F47"/>
    <w:rsid w:val="009D633B"/>
    <w:rsid w:val="009D7835"/>
    <w:rsid w:val="009E172B"/>
    <w:rsid w:val="009E1779"/>
    <w:rsid w:val="009E253A"/>
    <w:rsid w:val="009E39C0"/>
    <w:rsid w:val="009E534F"/>
    <w:rsid w:val="009E5367"/>
    <w:rsid w:val="009E7B93"/>
    <w:rsid w:val="009F0D9C"/>
    <w:rsid w:val="009F1E76"/>
    <w:rsid w:val="009F3268"/>
    <w:rsid w:val="009F6749"/>
    <w:rsid w:val="009F6C56"/>
    <w:rsid w:val="00A028AD"/>
    <w:rsid w:val="00A031CC"/>
    <w:rsid w:val="00A0323B"/>
    <w:rsid w:val="00A04192"/>
    <w:rsid w:val="00A0762A"/>
    <w:rsid w:val="00A13D89"/>
    <w:rsid w:val="00A13F1D"/>
    <w:rsid w:val="00A155ED"/>
    <w:rsid w:val="00A1597F"/>
    <w:rsid w:val="00A15F37"/>
    <w:rsid w:val="00A163E3"/>
    <w:rsid w:val="00A214A3"/>
    <w:rsid w:val="00A22A52"/>
    <w:rsid w:val="00A25889"/>
    <w:rsid w:val="00A3034C"/>
    <w:rsid w:val="00A30776"/>
    <w:rsid w:val="00A36B18"/>
    <w:rsid w:val="00A41C2A"/>
    <w:rsid w:val="00A425BA"/>
    <w:rsid w:val="00A430E2"/>
    <w:rsid w:val="00A4316F"/>
    <w:rsid w:val="00A44A15"/>
    <w:rsid w:val="00A45FC0"/>
    <w:rsid w:val="00A4787C"/>
    <w:rsid w:val="00A50571"/>
    <w:rsid w:val="00A5314F"/>
    <w:rsid w:val="00A54B25"/>
    <w:rsid w:val="00A569E0"/>
    <w:rsid w:val="00A60311"/>
    <w:rsid w:val="00A60546"/>
    <w:rsid w:val="00A6319B"/>
    <w:rsid w:val="00A65377"/>
    <w:rsid w:val="00A676D3"/>
    <w:rsid w:val="00A7149F"/>
    <w:rsid w:val="00A72FF3"/>
    <w:rsid w:val="00A73057"/>
    <w:rsid w:val="00A7410C"/>
    <w:rsid w:val="00A814A3"/>
    <w:rsid w:val="00A832BA"/>
    <w:rsid w:val="00A85048"/>
    <w:rsid w:val="00A8635E"/>
    <w:rsid w:val="00A8750A"/>
    <w:rsid w:val="00A90878"/>
    <w:rsid w:val="00A90C2E"/>
    <w:rsid w:val="00A91266"/>
    <w:rsid w:val="00A9149B"/>
    <w:rsid w:val="00A950F4"/>
    <w:rsid w:val="00A96385"/>
    <w:rsid w:val="00A96783"/>
    <w:rsid w:val="00A97F5A"/>
    <w:rsid w:val="00AA1257"/>
    <w:rsid w:val="00AA2D58"/>
    <w:rsid w:val="00AB09A4"/>
    <w:rsid w:val="00AB0ED1"/>
    <w:rsid w:val="00AB23B0"/>
    <w:rsid w:val="00AB365A"/>
    <w:rsid w:val="00AB4201"/>
    <w:rsid w:val="00AB42D1"/>
    <w:rsid w:val="00AB4CFC"/>
    <w:rsid w:val="00AB58F2"/>
    <w:rsid w:val="00AC0AAA"/>
    <w:rsid w:val="00AC2A0F"/>
    <w:rsid w:val="00AC41F9"/>
    <w:rsid w:val="00AC4EEC"/>
    <w:rsid w:val="00AC56B7"/>
    <w:rsid w:val="00AC6BF0"/>
    <w:rsid w:val="00AC6C46"/>
    <w:rsid w:val="00AC6D5D"/>
    <w:rsid w:val="00AD03D9"/>
    <w:rsid w:val="00AD20AF"/>
    <w:rsid w:val="00AD3BBF"/>
    <w:rsid w:val="00AD5377"/>
    <w:rsid w:val="00AD60D7"/>
    <w:rsid w:val="00AD62C5"/>
    <w:rsid w:val="00AE079E"/>
    <w:rsid w:val="00AE2387"/>
    <w:rsid w:val="00AE3228"/>
    <w:rsid w:val="00AE6E19"/>
    <w:rsid w:val="00AF09A0"/>
    <w:rsid w:val="00AF18CA"/>
    <w:rsid w:val="00AF2AE5"/>
    <w:rsid w:val="00AF3AD9"/>
    <w:rsid w:val="00AF58F3"/>
    <w:rsid w:val="00B01190"/>
    <w:rsid w:val="00B011CC"/>
    <w:rsid w:val="00B05777"/>
    <w:rsid w:val="00B068EB"/>
    <w:rsid w:val="00B11271"/>
    <w:rsid w:val="00B112A5"/>
    <w:rsid w:val="00B118CF"/>
    <w:rsid w:val="00B12833"/>
    <w:rsid w:val="00B14CE2"/>
    <w:rsid w:val="00B15438"/>
    <w:rsid w:val="00B21BF3"/>
    <w:rsid w:val="00B222E2"/>
    <w:rsid w:val="00B2310C"/>
    <w:rsid w:val="00B242B1"/>
    <w:rsid w:val="00B24E54"/>
    <w:rsid w:val="00B257BC"/>
    <w:rsid w:val="00B25950"/>
    <w:rsid w:val="00B27646"/>
    <w:rsid w:val="00B33037"/>
    <w:rsid w:val="00B377F6"/>
    <w:rsid w:val="00B4059C"/>
    <w:rsid w:val="00B42D63"/>
    <w:rsid w:val="00B44CCC"/>
    <w:rsid w:val="00B44EAC"/>
    <w:rsid w:val="00B465C8"/>
    <w:rsid w:val="00B47E17"/>
    <w:rsid w:val="00B506AC"/>
    <w:rsid w:val="00B50E2C"/>
    <w:rsid w:val="00B51364"/>
    <w:rsid w:val="00B54F8C"/>
    <w:rsid w:val="00B56D06"/>
    <w:rsid w:val="00B60C22"/>
    <w:rsid w:val="00B60FE8"/>
    <w:rsid w:val="00B616D6"/>
    <w:rsid w:val="00B631BC"/>
    <w:rsid w:val="00B67ADB"/>
    <w:rsid w:val="00B72E23"/>
    <w:rsid w:val="00B73636"/>
    <w:rsid w:val="00B73D62"/>
    <w:rsid w:val="00B7657E"/>
    <w:rsid w:val="00B76793"/>
    <w:rsid w:val="00B76C42"/>
    <w:rsid w:val="00B8029C"/>
    <w:rsid w:val="00B80EB7"/>
    <w:rsid w:val="00B82916"/>
    <w:rsid w:val="00B8390E"/>
    <w:rsid w:val="00B84219"/>
    <w:rsid w:val="00B85068"/>
    <w:rsid w:val="00B85546"/>
    <w:rsid w:val="00B85F18"/>
    <w:rsid w:val="00B87EA2"/>
    <w:rsid w:val="00B90220"/>
    <w:rsid w:val="00B913AA"/>
    <w:rsid w:val="00B927F9"/>
    <w:rsid w:val="00B94D99"/>
    <w:rsid w:val="00B95673"/>
    <w:rsid w:val="00BA04E1"/>
    <w:rsid w:val="00BA18D1"/>
    <w:rsid w:val="00BA19E0"/>
    <w:rsid w:val="00BA1F8A"/>
    <w:rsid w:val="00BA46B0"/>
    <w:rsid w:val="00BA47DA"/>
    <w:rsid w:val="00BA4E91"/>
    <w:rsid w:val="00BA6D97"/>
    <w:rsid w:val="00BB32D4"/>
    <w:rsid w:val="00BB50DE"/>
    <w:rsid w:val="00BB5448"/>
    <w:rsid w:val="00BB7A89"/>
    <w:rsid w:val="00BC0409"/>
    <w:rsid w:val="00BC08D4"/>
    <w:rsid w:val="00BC0CB8"/>
    <w:rsid w:val="00BC162C"/>
    <w:rsid w:val="00BC1B82"/>
    <w:rsid w:val="00BC4519"/>
    <w:rsid w:val="00BC4A61"/>
    <w:rsid w:val="00BC4EFC"/>
    <w:rsid w:val="00BC5978"/>
    <w:rsid w:val="00BD0100"/>
    <w:rsid w:val="00BD15C5"/>
    <w:rsid w:val="00BD297C"/>
    <w:rsid w:val="00BD4234"/>
    <w:rsid w:val="00BD483C"/>
    <w:rsid w:val="00BD5A85"/>
    <w:rsid w:val="00BD6F03"/>
    <w:rsid w:val="00BD6FDA"/>
    <w:rsid w:val="00BD79B8"/>
    <w:rsid w:val="00BD7A55"/>
    <w:rsid w:val="00BE00E4"/>
    <w:rsid w:val="00BE0270"/>
    <w:rsid w:val="00BE180E"/>
    <w:rsid w:val="00BE21A8"/>
    <w:rsid w:val="00BE2827"/>
    <w:rsid w:val="00BE331A"/>
    <w:rsid w:val="00BE48B7"/>
    <w:rsid w:val="00BE53BC"/>
    <w:rsid w:val="00BE5574"/>
    <w:rsid w:val="00BE74B4"/>
    <w:rsid w:val="00BF0B84"/>
    <w:rsid w:val="00BF45FC"/>
    <w:rsid w:val="00BF5F81"/>
    <w:rsid w:val="00BF6F8D"/>
    <w:rsid w:val="00BF76CC"/>
    <w:rsid w:val="00C04F50"/>
    <w:rsid w:val="00C05E06"/>
    <w:rsid w:val="00C0748A"/>
    <w:rsid w:val="00C07AC1"/>
    <w:rsid w:val="00C1233D"/>
    <w:rsid w:val="00C12AFA"/>
    <w:rsid w:val="00C16E86"/>
    <w:rsid w:val="00C17244"/>
    <w:rsid w:val="00C2020E"/>
    <w:rsid w:val="00C21CA1"/>
    <w:rsid w:val="00C2648E"/>
    <w:rsid w:val="00C313E7"/>
    <w:rsid w:val="00C31725"/>
    <w:rsid w:val="00C34EEE"/>
    <w:rsid w:val="00C3654D"/>
    <w:rsid w:val="00C37807"/>
    <w:rsid w:val="00C41DE8"/>
    <w:rsid w:val="00C41E47"/>
    <w:rsid w:val="00C42F00"/>
    <w:rsid w:val="00C44362"/>
    <w:rsid w:val="00C44924"/>
    <w:rsid w:val="00C461EB"/>
    <w:rsid w:val="00C520D7"/>
    <w:rsid w:val="00C5372C"/>
    <w:rsid w:val="00C54CB6"/>
    <w:rsid w:val="00C57869"/>
    <w:rsid w:val="00C627A3"/>
    <w:rsid w:val="00C64C2F"/>
    <w:rsid w:val="00C6528A"/>
    <w:rsid w:val="00C6749F"/>
    <w:rsid w:val="00C7375A"/>
    <w:rsid w:val="00C74048"/>
    <w:rsid w:val="00C745EA"/>
    <w:rsid w:val="00C74654"/>
    <w:rsid w:val="00C74775"/>
    <w:rsid w:val="00C75511"/>
    <w:rsid w:val="00C75F55"/>
    <w:rsid w:val="00C80AD2"/>
    <w:rsid w:val="00C8174A"/>
    <w:rsid w:val="00C84C3A"/>
    <w:rsid w:val="00C863F6"/>
    <w:rsid w:val="00C8685C"/>
    <w:rsid w:val="00C87795"/>
    <w:rsid w:val="00C90684"/>
    <w:rsid w:val="00C90FC8"/>
    <w:rsid w:val="00C948E7"/>
    <w:rsid w:val="00C97688"/>
    <w:rsid w:val="00C9786B"/>
    <w:rsid w:val="00CA0208"/>
    <w:rsid w:val="00CA1957"/>
    <w:rsid w:val="00CA1D3D"/>
    <w:rsid w:val="00CA20B4"/>
    <w:rsid w:val="00CA3BA7"/>
    <w:rsid w:val="00CA7866"/>
    <w:rsid w:val="00CB1580"/>
    <w:rsid w:val="00CB4072"/>
    <w:rsid w:val="00CB4C9C"/>
    <w:rsid w:val="00CB517A"/>
    <w:rsid w:val="00CC3988"/>
    <w:rsid w:val="00CC5AF3"/>
    <w:rsid w:val="00CC68BF"/>
    <w:rsid w:val="00CC7C45"/>
    <w:rsid w:val="00CD2DC8"/>
    <w:rsid w:val="00CD561D"/>
    <w:rsid w:val="00CE4053"/>
    <w:rsid w:val="00CF4CD4"/>
    <w:rsid w:val="00CF72AC"/>
    <w:rsid w:val="00D00154"/>
    <w:rsid w:val="00D004E5"/>
    <w:rsid w:val="00D0142A"/>
    <w:rsid w:val="00D0150B"/>
    <w:rsid w:val="00D038D7"/>
    <w:rsid w:val="00D052E6"/>
    <w:rsid w:val="00D0654F"/>
    <w:rsid w:val="00D073F9"/>
    <w:rsid w:val="00D10717"/>
    <w:rsid w:val="00D10EF6"/>
    <w:rsid w:val="00D13DF1"/>
    <w:rsid w:val="00D13EDA"/>
    <w:rsid w:val="00D20174"/>
    <w:rsid w:val="00D2261D"/>
    <w:rsid w:val="00D23CB0"/>
    <w:rsid w:val="00D24515"/>
    <w:rsid w:val="00D30E94"/>
    <w:rsid w:val="00D324DA"/>
    <w:rsid w:val="00D32A14"/>
    <w:rsid w:val="00D32B43"/>
    <w:rsid w:val="00D357A4"/>
    <w:rsid w:val="00D36238"/>
    <w:rsid w:val="00D364E9"/>
    <w:rsid w:val="00D4029D"/>
    <w:rsid w:val="00D451A5"/>
    <w:rsid w:val="00D477C3"/>
    <w:rsid w:val="00D47DE7"/>
    <w:rsid w:val="00D53DC5"/>
    <w:rsid w:val="00D55406"/>
    <w:rsid w:val="00D56918"/>
    <w:rsid w:val="00D60759"/>
    <w:rsid w:val="00D6293F"/>
    <w:rsid w:val="00D670D3"/>
    <w:rsid w:val="00D67470"/>
    <w:rsid w:val="00D67FC9"/>
    <w:rsid w:val="00D75B0B"/>
    <w:rsid w:val="00D775D2"/>
    <w:rsid w:val="00D8118D"/>
    <w:rsid w:val="00D814EE"/>
    <w:rsid w:val="00D85155"/>
    <w:rsid w:val="00D91CBD"/>
    <w:rsid w:val="00D92B66"/>
    <w:rsid w:val="00D93CC1"/>
    <w:rsid w:val="00D93EB9"/>
    <w:rsid w:val="00D942A3"/>
    <w:rsid w:val="00D97E49"/>
    <w:rsid w:val="00DA27FC"/>
    <w:rsid w:val="00DA2818"/>
    <w:rsid w:val="00DA4875"/>
    <w:rsid w:val="00DA4917"/>
    <w:rsid w:val="00DA5CFB"/>
    <w:rsid w:val="00DA792F"/>
    <w:rsid w:val="00DB1434"/>
    <w:rsid w:val="00DB35F8"/>
    <w:rsid w:val="00DB3E0D"/>
    <w:rsid w:val="00DB4116"/>
    <w:rsid w:val="00DB67E5"/>
    <w:rsid w:val="00DC13F9"/>
    <w:rsid w:val="00DC1D72"/>
    <w:rsid w:val="00DC545A"/>
    <w:rsid w:val="00DC585F"/>
    <w:rsid w:val="00DC78DB"/>
    <w:rsid w:val="00DC7D60"/>
    <w:rsid w:val="00DD0795"/>
    <w:rsid w:val="00DD2FAB"/>
    <w:rsid w:val="00DD4F3E"/>
    <w:rsid w:val="00DD50D0"/>
    <w:rsid w:val="00DE3AB8"/>
    <w:rsid w:val="00DE4AE0"/>
    <w:rsid w:val="00DF096E"/>
    <w:rsid w:val="00DF19F6"/>
    <w:rsid w:val="00DF4204"/>
    <w:rsid w:val="00DF431A"/>
    <w:rsid w:val="00DF6D21"/>
    <w:rsid w:val="00DF7DAD"/>
    <w:rsid w:val="00E00B05"/>
    <w:rsid w:val="00E01F2F"/>
    <w:rsid w:val="00E02136"/>
    <w:rsid w:val="00E03E17"/>
    <w:rsid w:val="00E06813"/>
    <w:rsid w:val="00E10053"/>
    <w:rsid w:val="00E14161"/>
    <w:rsid w:val="00E145DF"/>
    <w:rsid w:val="00E15637"/>
    <w:rsid w:val="00E15B99"/>
    <w:rsid w:val="00E22AC9"/>
    <w:rsid w:val="00E26AF9"/>
    <w:rsid w:val="00E27F2F"/>
    <w:rsid w:val="00E315D6"/>
    <w:rsid w:val="00E330AB"/>
    <w:rsid w:val="00E3317B"/>
    <w:rsid w:val="00E3386F"/>
    <w:rsid w:val="00E350BD"/>
    <w:rsid w:val="00E373B4"/>
    <w:rsid w:val="00E37A69"/>
    <w:rsid w:val="00E42C3B"/>
    <w:rsid w:val="00E455B4"/>
    <w:rsid w:val="00E46FA7"/>
    <w:rsid w:val="00E479DF"/>
    <w:rsid w:val="00E52623"/>
    <w:rsid w:val="00E528C6"/>
    <w:rsid w:val="00E54596"/>
    <w:rsid w:val="00E56000"/>
    <w:rsid w:val="00E56378"/>
    <w:rsid w:val="00E641C3"/>
    <w:rsid w:val="00E642DC"/>
    <w:rsid w:val="00E64F71"/>
    <w:rsid w:val="00E67590"/>
    <w:rsid w:val="00E703B1"/>
    <w:rsid w:val="00E7045C"/>
    <w:rsid w:val="00E70DD6"/>
    <w:rsid w:val="00E718EA"/>
    <w:rsid w:val="00E71A6E"/>
    <w:rsid w:val="00E72E55"/>
    <w:rsid w:val="00E73EB6"/>
    <w:rsid w:val="00E74867"/>
    <w:rsid w:val="00E7493F"/>
    <w:rsid w:val="00E76297"/>
    <w:rsid w:val="00E77101"/>
    <w:rsid w:val="00E8148D"/>
    <w:rsid w:val="00E82DCF"/>
    <w:rsid w:val="00E8561A"/>
    <w:rsid w:val="00E85A7D"/>
    <w:rsid w:val="00E85DE8"/>
    <w:rsid w:val="00E900CF"/>
    <w:rsid w:val="00E90C78"/>
    <w:rsid w:val="00E9363C"/>
    <w:rsid w:val="00E9372A"/>
    <w:rsid w:val="00E96932"/>
    <w:rsid w:val="00E979A5"/>
    <w:rsid w:val="00EA2C1A"/>
    <w:rsid w:val="00EA4391"/>
    <w:rsid w:val="00EA5747"/>
    <w:rsid w:val="00EA7926"/>
    <w:rsid w:val="00EB0F28"/>
    <w:rsid w:val="00EB3F96"/>
    <w:rsid w:val="00EB3FA2"/>
    <w:rsid w:val="00EB4281"/>
    <w:rsid w:val="00EB4A81"/>
    <w:rsid w:val="00EB54FA"/>
    <w:rsid w:val="00EC03D2"/>
    <w:rsid w:val="00EC0719"/>
    <w:rsid w:val="00EC202F"/>
    <w:rsid w:val="00EC51C3"/>
    <w:rsid w:val="00EC5679"/>
    <w:rsid w:val="00ED2264"/>
    <w:rsid w:val="00ED412E"/>
    <w:rsid w:val="00ED41A8"/>
    <w:rsid w:val="00ED452D"/>
    <w:rsid w:val="00ED459E"/>
    <w:rsid w:val="00ED5DD6"/>
    <w:rsid w:val="00EE29BE"/>
    <w:rsid w:val="00EE3CDA"/>
    <w:rsid w:val="00EE62D3"/>
    <w:rsid w:val="00EF038F"/>
    <w:rsid w:val="00EF07C3"/>
    <w:rsid w:val="00EF1AC5"/>
    <w:rsid w:val="00EF607A"/>
    <w:rsid w:val="00EF6331"/>
    <w:rsid w:val="00F00241"/>
    <w:rsid w:val="00F01AED"/>
    <w:rsid w:val="00F02102"/>
    <w:rsid w:val="00F04ABD"/>
    <w:rsid w:val="00F05332"/>
    <w:rsid w:val="00F109A7"/>
    <w:rsid w:val="00F114AF"/>
    <w:rsid w:val="00F1261B"/>
    <w:rsid w:val="00F1303C"/>
    <w:rsid w:val="00F15DA7"/>
    <w:rsid w:val="00F15E8D"/>
    <w:rsid w:val="00F175AF"/>
    <w:rsid w:val="00F22A61"/>
    <w:rsid w:val="00F236DC"/>
    <w:rsid w:val="00F2464A"/>
    <w:rsid w:val="00F247BC"/>
    <w:rsid w:val="00F2719D"/>
    <w:rsid w:val="00F313E8"/>
    <w:rsid w:val="00F31EFE"/>
    <w:rsid w:val="00F3277D"/>
    <w:rsid w:val="00F32C77"/>
    <w:rsid w:val="00F33D35"/>
    <w:rsid w:val="00F35253"/>
    <w:rsid w:val="00F36405"/>
    <w:rsid w:val="00F375E5"/>
    <w:rsid w:val="00F42120"/>
    <w:rsid w:val="00F428F8"/>
    <w:rsid w:val="00F470F4"/>
    <w:rsid w:val="00F53132"/>
    <w:rsid w:val="00F5456A"/>
    <w:rsid w:val="00F545FC"/>
    <w:rsid w:val="00F56CB3"/>
    <w:rsid w:val="00F573F1"/>
    <w:rsid w:val="00F57CAC"/>
    <w:rsid w:val="00F614D8"/>
    <w:rsid w:val="00F616F8"/>
    <w:rsid w:val="00F66066"/>
    <w:rsid w:val="00F66320"/>
    <w:rsid w:val="00F663A8"/>
    <w:rsid w:val="00F6767A"/>
    <w:rsid w:val="00F67E6A"/>
    <w:rsid w:val="00F70BAD"/>
    <w:rsid w:val="00F71668"/>
    <w:rsid w:val="00F72672"/>
    <w:rsid w:val="00F73140"/>
    <w:rsid w:val="00F7568A"/>
    <w:rsid w:val="00F81073"/>
    <w:rsid w:val="00F82C78"/>
    <w:rsid w:val="00F83EEA"/>
    <w:rsid w:val="00F8461A"/>
    <w:rsid w:val="00F87FA4"/>
    <w:rsid w:val="00F90063"/>
    <w:rsid w:val="00F91222"/>
    <w:rsid w:val="00F9267B"/>
    <w:rsid w:val="00F94AE5"/>
    <w:rsid w:val="00F96255"/>
    <w:rsid w:val="00F96F50"/>
    <w:rsid w:val="00F970A7"/>
    <w:rsid w:val="00F9738D"/>
    <w:rsid w:val="00FA2228"/>
    <w:rsid w:val="00FA2A03"/>
    <w:rsid w:val="00FA59C6"/>
    <w:rsid w:val="00FA5A3F"/>
    <w:rsid w:val="00FA7DB7"/>
    <w:rsid w:val="00FB08B5"/>
    <w:rsid w:val="00FB15EB"/>
    <w:rsid w:val="00FB4A1C"/>
    <w:rsid w:val="00FB60CC"/>
    <w:rsid w:val="00FB60FB"/>
    <w:rsid w:val="00FC23C7"/>
    <w:rsid w:val="00FC3B9D"/>
    <w:rsid w:val="00FC52C1"/>
    <w:rsid w:val="00FC5A6D"/>
    <w:rsid w:val="00FC5B2A"/>
    <w:rsid w:val="00FC7BAB"/>
    <w:rsid w:val="00FD12DB"/>
    <w:rsid w:val="00FD1306"/>
    <w:rsid w:val="00FD3713"/>
    <w:rsid w:val="00FD57E2"/>
    <w:rsid w:val="00FD77C2"/>
    <w:rsid w:val="00FD7EDE"/>
    <w:rsid w:val="00FE27E4"/>
    <w:rsid w:val="00FE2ED7"/>
    <w:rsid w:val="00FE3E6F"/>
    <w:rsid w:val="00FE797F"/>
    <w:rsid w:val="00FF052C"/>
    <w:rsid w:val="00FF1B26"/>
    <w:rsid w:val="00FF27FB"/>
    <w:rsid w:val="00FF36E9"/>
    <w:rsid w:val="00FF4658"/>
    <w:rsid w:val="00FF6DE4"/>
    <w:rsid w:val="03D5B010"/>
    <w:rsid w:val="05718071"/>
    <w:rsid w:val="0B618477"/>
    <w:rsid w:val="0BFB3B52"/>
    <w:rsid w:val="1CEA2FC0"/>
    <w:rsid w:val="2C9F9746"/>
    <w:rsid w:val="384CBDA9"/>
    <w:rsid w:val="4FAEC204"/>
    <w:rsid w:val="5A3BFE00"/>
    <w:rsid w:val="600A7E27"/>
    <w:rsid w:val="789219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A08FD0"/>
  <w15:docId w15:val="{DD01E476-5A3B-4C76-80E8-B48BE4ED3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A2501"/>
    <w:pPr>
      <w:overflowPunct w:val="0"/>
      <w:autoSpaceDE w:val="0"/>
      <w:autoSpaceDN w:val="0"/>
      <w:adjustRightInd w:val="0"/>
      <w:spacing w:after="0" w:line="240" w:lineRule="auto"/>
      <w:jc w:val="both"/>
      <w:textAlignment w:val="baseline"/>
    </w:pPr>
    <w:rPr>
      <w:rFonts w:ascii="Arial" w:eastAsia="Times New Roman" w:hAnsi="Arial" w:cs="Times New Roman"/>
      <w:sz w:val="18"/>
      <w:szCs w:val="20"/>
      <w:lang w:eastAsia="cs-CZ"/>
    </w:rPr>
  </w:style>
  <w:style w:type="paragraph" w:styleId="Nadpis2">
    <w:name w:val="heading 2"/>
    <w:basedOn w:val="Normln"/>
    <w:link w:val="Nadpis2Char"/>
    <w:uiPriority w:val="9"/>
    <w:qFormat/>
    <w:rsid w:val="007325B1"/>
    <w:pPr>
      <w:overflowPunct/>
      <w:autoSpaceDE/>
      <w:autoSpaceDN/>
      <w:adjustRightInd/>
      <w:spacing w:before="100" w:beforeAutospacing="1" w:after="100" w:afterAutospacing="1"/>
      <w:jc w:val="left"/>
      <w:textAlignment w:val="auto"/>
      <w:outlineLvl w:val="1"/>
    </w:pPr>
    <w:rPr>
      <w:rFonts w:ascii="Times New Roman" w:hAnsi="Times New Roman"/>
      <w:b/>
      <w:bCs/>
      <w:sz w:val="36"/>
      <w:szCs w:val="36"/>
    </w:rPr>
  </w:style>
  <w:style w:type="paragraph" w:styleId="Nadpis3">
    <w:name w:val="heading 3"/>
    <w:basedOn w:val="Normln"/>
    <w:link w:val="Nadpis3Char"/>
    <w:uiPriority w:val="9"/>
    <w:qFormat/>
    <w:rsid w:val="007325B1"/>
    <w:pPr>
      <w:overflowPunct/>
      <w:autoSpaceDE/>
      <w:autoSpaceDN/>
      <w:adjustRightInd/>
      <w:spacing w:before="100" w:beforeAutospacing="1" w:after="100" w:afterAutospacing="1"/>
      <w:jc w:val="left"/>
      <w:textAlignment w:val="auto"/>
      <w:outlineLvl w:val="2"/>
    </w:pPr>
    <w:rPr>
      <w:rFonts w:ascii="Times New Roman" w:hAnsi="Times New Roman"/>
      <w:b/>
      <w:bCs/>
      <w:sz w:val="27"/>
      <w:szCs w:val="27"/>
    </w:rPr>
  </w:style>
  <w:style w:type="paragraph" w:styleId="Nadpis5">
    <w:name w:val="heading 5"/>
    <w:basedOn w:val="Normln"/>
    <w:next w:val="Normln"/>
    <w:link w:val="Nadpis5Char"/>
    <w:uiPriority w:val="9"/>
    <w:semiHidden/>
    <w:unhideWhenUsed/>
    <w:qFormat/>
    <w:rsid w:val="00026207"/>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573F1"/>
    <w:pPr>
      <w:tabs>
        <w:tab w:val="center" w:pos="4536"/>
        <w:tab w:val="right" w:pos="9072"/>
      </w:tabs>
    </w:pPr>
  </w:style>
  <w:style w:type="character" w:customStyle="1" w:styleId="ZhlavChar">
    <w:name w:val="Záhlaví Char"/>
    <w:basedOn w:val="Standardnpsmoodstavce"/>
    <w:link w:val="Zhlav"/>
    <w:uiPriority w:val="99"/>
    <w:rsid w:val="00F573F1"/>
  </w:style>
  <w:style w:type="paragraph" w:styleId="Zpat">
    <w:name w:val="footer"/>
    <w:basedOn w:val="Normln"/>
    <w:link w:val="ZpatChar"/>
    <w:uiPriority w:val="99"/>
    <w:unhideWhenUsed/>
    <w:rsid w:val="00F573F1"/>
    <w:pPr>
      <w:tabs>
        <w:tab w:val="center" w:pos="4536"/>
        <w:tab w:val="right" w:pos="9072"/>
      </w:tabs>
    </w:pPr>
  </w:style>
  <w:style w:type="character" w:customStyle="1" w:styleId="ZpatChar">
    <w:name w:val="Zápatí Char"/>
    <w:basedOn w:val="Standardnpsmoodstavce"/>
    <w:link w:val="Zpat"/>
    <w:uiPriority w:val="99"/>
    <w:rsid w:val="00F573F1"/>
  </w:style>
  <w:style w:type="paragraph" w:customStyle="1" w:styleId="Standard">
    <w:name w:val="Standard"/>
    <w:rsid w:val="00F573F1"/>
    <w:pPr>
      <w:suppressAutoHyphens/>
      <w:autoSpaceDN w:val="0"/>
      <w:spacing w:after="0" w:line="240" w:lineRule="auto"/>
      <w:jc w:val="both"/>
      <w:textAlignment w:val="baseline"/>
    </w:pPr>
    <w:rPr>
      <w:rFonts w:ascii="Arial" w:eastAsia="Times New Roman" w:hAnsi="Arial" w:cs="Arial Unicode MS"/>
      <w:kern w:val="3"/>
      <w:sz w:val="18"/>
      <w:szCs w:val="20"/>
      <w:lang w:eastAsia="zh-CN" w:bidi="hi-IN"/>
    </w:rPr>
  </w:style>
  <w:style w:type="character" w:styleId="Hypertextovodkaz">
    <w:name w:val="Hyperlink"/>
    <w:basedOn w:val="Standardnpsmoodstavce"/>
    <w:uiPriority w:val="99"/>
    <w:rsid w:val="005A2501"/>
    <w:rPr>
      <w:rFonts w:cs="Times New Roman"/>
      <w:color w:val="0000FF"/>
      <w:u w:val="single"/>
    </w:rPr>
  </w:style>
  <w:style w:type="paragraph" w:styleId="Normlnweb">
    <w:name w:val="Normal (Web)"/>
    <w:basedOn w:val="Normln"/>
    <w:uiPriority w:val="99"/>
    <w:rsid w:val="005A2501"/>
    <w:pPr>
      <w:overflowPunct/>
      <w:autoSpaceDE/>
      <w:autoSpaceDN/>
      <w:adjustRightInd/>
      <w:spacing w:before="100" w:beforeAutospacing="1" w:after="100" w:afterAutospacing="1"/>
      <w:jc w:val="left"/>
      <w:textAlignment w:val="auto"/>
    </w:pPr>
    <w:rPr>
      <w:rFonts w:ascii="Times New Roman" w:eastAsia="Calibri" w:hAnsi="Times New Roman"/>
      <w:sz w:val="24"/>
      <w:szCs w:val="24"/>
    </w:rPr>
  </w:style>
  <w:style w:type="paragraph" w:styleId="Odstavecseseznamem">
    <w:name w:val="List Paragraph"/>
    <w:basedOn w:val="Normln"/>
    <w:link w:val="OdstavecseseznamemChar"/>
    <w:uiPriority w:val="34"/>
    <w:qFormat/>
    <w:rsid w:val="00517111"/>
    <w:pPr>
      <w:ind w:left="720"/>
      <w:contextualSpacing/>
    </w:pPr>
  </w:style>
  <w:style w:type="paragraph" w:styleId="Textbubliny">
    <w:name w:val="Balloon Text"/>
    <w:basedOn w:val="Normln"/>
    <w:link w:val="TextbublinyChar"/>
    <w:uiPriority w:val="99"/>
    <w:semiHidden/>
    <w:unhideWhenUsed/>
    <w:rsid w:val="009139AF"/>
    <w:rPr>
      <w:rFonts w:cs="Arial"/>
      <w:szCs w:val="18"/>
    </w:rPr>
  </w:style>
  <w:style w:type="character" w:customStyle="1" w:styleId="TextbublinyChar">
    <w:name w:val="Text bubliny Char"/>
    <w:basedOn w:val="Standardnpsmoodstavce"/>
    <w:link w:val="Textbubliny"/>
    <w:uiPriority w:val="99"/>
    <w:semiHidden/>
    <w:rsid w:val="009139AF"/>
    <w:rPr>
      <w:rFonts w:ascii="Arial" w:eastAsia="Times New Roman" w:hAnsi="Arial" w:cs="Arial"/>
      <w:sz w:val="18"/>
      <w:szCs w:val="18"/>
      <w:lang w:eastAsia="cs-CZ"/>
    </w:rPr>
  </w:style>
  <w:style w:type="character" w:styleId="Odkaznakoment">
    <w:name w:val="annotation reference"/>
    <w:basedOn w:val="Standardnpsmoodstavce"/>
    <w:uiPriority w:val="99"/>
    <w:semiHidden/>
    <w:unhideWhenUsed/>
    <w:rsid w:val="00EA5747"/>
    <w:rPr>
      <w:sz w:val="16"/>
      <w:szCs w:val="16"/>
    </w:rPr>
  </w:style>
  <w:style w:type="paragraph" w:styleId="Textkomente">
    <w:name w:val="annotation text"/>
    <w:basedOn w:val="Normln"/>
    <w:link w:val="TextkomenteChar"/>
    <w:uiPriority w:val="99"/>
    <w:unhideWhenUsed/>
    <w:rsid w:val="00EA5747"/>
    <w:rPr>
      <w:sz w:val="20"/>
    </w:rPr>
  </w:style>
  <w:style w:type="character" w:customStyle="1" w:styleId="TextkomenteChar">
    <w:name w:val="Text komentáře Char"/>
    <w:basedOn w:val="Standardnpsmoodstavce"/>
    <w:link w:val="Textkomente"/>
    <w:uiPriority w:val="99"/>
    <w:rsid w:val="00EA5747"/>
    <w:rPr>
      <w:rFonts w:ascii="Arial" w:eastAsia="Times New Roman" w:hAnsi="Arial"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EA5747"/>
    <w:rPr>
      <w:b/>
      <w:bCs/>
    </w:rPr>
  </w:style>
  <w:style w:type="character" w:customStyle="1" w:styleId="PedmtkomenteChar">
    <w:name w:val="Předmět komentáře Char"/>
    <w:basedOn w:val="TextkomenteChar"/>
    <w:link w:val="Pedmtkomente"/>
    <w:uiPriority w:val="99"/>
    <w:semiHidden/>
    <w:rsid w:val="00EA5747"/>
    <w:rPr>
      <w:rFonts w:ascii="Arial" w:eastAsia="Times New Roman" w:hAnsi="Arial" w:cs="Times New Roman"/>
      <w:b/>
      <w:bCs/>
      <w:sz w:val="20"/>
      <w:szCs w:val="20"/>
      <w:lang w:eastAsia="cs-CZ"/>
    </w:rPr>
  </w:style>
  <w:style w:type="paragraph" w:styleId="Revize">
    <w:name w:val="Revision"/>
    <w:hidden/>
    <w:uiPriority w:val="99"/>
    <w:semiHidden/>
    <w:rsid w:val="0046651A"/>
    <w:pPr>
      <w:spacing w:after="0" w:line="240" w:lineRule="auto"/>
    </w:pPr>
    <w:rPr>
      <w:rFonts w:ascii="Arial" w:eastAsia="Times New Roman" w:hAnsi="Arial" w:cs="Times New Roman"/>
      <w:sz w:val="18"/>
      <w:szCs w:val="20"/>
      <w:lang w:eastAsia="cs-CZ"/>
    </w:rPr>
  </w:style>
  <w:style w:type="character" w:styleId="Siln">
    <w:name w:val="Strong"/>
    <w:basedOn w:val="Standardnpsmoodstavce"/>
    <w:uiPriority w:val="22"/>
    <w:qFormat/>
    <w:rsid w:val="00C12AFA"/>
    <w:rPr>
      <w:b/>
      <w:bCs/>
    </w:rPr>
  </w:style>
  <w:style w:type="paragraph" w:customStyle="1" w:styleId="THnorm">
    <w:name w:val="TH norm"/>
    <w:basedOn w:val="Normln"/>
    <w:rsid w:val="006A7BEA"/>
    <w:pPr>
      <w:tabs>
        <w:tab w:val="left" w:pos="0"/>
      </w:tabs>
      <w:overflowPunct/>
      <w:autoSpaceDE/>
      <w:autoSpaceDN/>
      <w:adjustRightInd/>
      <w:spacing w:after="120"/>
      <w:ind w:firstLine="709"/>
      <w:textAlignment w:val="auto"/>
    </w:pPr>
    <w:rPr>
      <w:rFonts w:ascii="Times New Roman" w:hAnsi="Times New Roman"/>
      <w:sz w:val="24"/>
      <w:szCs w:val="24"/>
    </w:rPr>
  </w:style>
  <w:style w:type="character" w:customStyle="1" w:styleId="Nevyeenzmnka1">
    <w:name w:val="Nevyřešená zmínka1"/>
    <w:basedOn w:val="Standardnpsmoodstavce"/>
    <w:uiPriority w:val="99"/>
    <w:semiHidden/>
    <w:unhideWhenUsed/>
    <w:rsid w:val="009968AC"/>
    <w:rPr>
      <w:color w:val="605E5C"/>
      <w:shd w:val="clear" w:color="auto" w:fill="E1DFDD"/>
    </w:rPr>
  </w:style>
  <w:style w:type="character" w:styleId="Sledovanodkaz">
    <w:name w:val="FollowedHyperlink"/>
    <w:basedOn w:val="Standardnpsmoodstavce"/>
    <w:uiPriority w:val="99"/>
    <w:semiHidden/>
    <w:unhideWhenUsed/>
    <w:rsid w:val="000444EA"/>
    <w:rPr>
      <w:color w:val="954F72" w:themeColor="followedHyperlink"/>
      <w:u w:val="single"/>
    </w:rPr>
  </w:style>
  <w:style w:type="character" w:customStyle="1" w:styleId="Nevyeenzmnka2">
    <w:name w:val="Nevyřešená zmínka2"/>
    <w:basedOn w:val="Standardnpsmoodstavce"/>
    <w:uiPriority w:val="99"/>
    <w:semiHidden/>
    <w:unhideWhenUsed/>
    <w:rsid w:val="005A0ACF"/>
    <w:rPr>
      <w:color w:val="605E5C"/>
      <w:shd w:val="clear" w:color="auto" w:fill="E1DFDD"/>
    </w:rPr>
  </w:style>
  <w:style w:type="character" w:customStyle="1" w:styleId="Nevyeenzmnka3">
    <w:name w:val="Nevyřešená zmínka3"/>
    <w:basedOn w:val="Standardnpsmoodstavce"/>
    <w:uiPriority w:val="99"/>
    <w:semiHidden/>
    <w:unhideWhenUsed/>
    <w:rsid w:val="00BA19E0"/>
    <w:rPr>
      <w:color w:val="605E5C"/>
      <w:shd w:val="clear" w:color="auto" w:fill="E1DFDD"/>
    </w:rPr>
  </w:style>
  <w:style w:type="character" w:customStyle="1" w:styleId="Nadpis2Char">
    <w:name w:val="Nadpis 2 Char"/>
    <w:basedOn w:val="Standardnpsmoodstavce"/>
    <w:link w:val="Nadpis2"/>
    <w:uiPriority w:val="9"/>
    <w:rsid w:val="007325B1"/>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7325B1"/>
    <w:rPr>
      <w:rFonts w:ascii="Times New Roman" w:eastAsia="Times New Roman" w:hAnsi="Times New Roman" w:cs="Times New Roman"/>
      <w:b/>
      <w:bCs/>
      <w:sz w:val="27"/>
      <w:szCs w:val="27"/>
      <w:lang w:eastAsia="cs-CZ"/>
    </w:rPr>
  </w:style>
  <w:style w:type="character" w:customStyle="1" w:styleId="Nadpis5Char">
    <w:name w:val="Nadpis 5 Char"/>
    <w:basedOn w:val="Standardnpsmoodstavce"/>
    <w:link w:val="Nadpis5"/>
    <w:uiPriority w:val="9"/>
    <w:semiHidden/>
    <w:rsid w:val="00026207"/>
    <w:rPr>
      <w:rFonts w:asciiTheme="majorHAnsi" w:eastAsiaTheme="majorEastAsia" w:hAnsiTheme="majorHAnsi" w:cstheme="majorBidi"/>
      <w:color w:val="2E74B5" w:themeColor="accent1" w:themeShade="BF"/>
      <w:sz w:val="18"/>
      <w:szCs w:val="20"/>
      <w:lang w:eastAsia="cs-CZ"/>
    </w:rPr>
  </w:style>
  <w:style w:type="character" w:styleId="Zdraznn">
    <w:name w:val="Emphasis"/>
    <w:basedOn w:val="Standardnpsmoodstavce"/>
    <w:uiPriority w:val="20"/>
    <w:qFormat/>
    <w:rsid w:val="00026207"/>
    <w:rPr>
      <w:i/>
      <w:iCs/>
    </w:rPr>
  </w:style>
  <w:style w:type="table" w:styleId="Mkatabulky">
    <w:name w:val="Table Grid"/>
    <w:basedOn w:val="Normlntabulka"/>
    <w:uiPriority w:val="39"/>
    <w:rsid w:val="001129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
    <w:rsid w:val="001129E8"/>
    <w:pPr>
      <w:overflowPunct/>
      <w:autoSpaceDE/>
      <w:autoSpaceDN/>
      <w:adjustRightInd/>
      <w:ind w:left="708"/>
      <w:jc w:val="left"/>
      <w:textAlignment w:val="auto"/>
    </w:pPr>
    <w:rPr>
      <w:rFonts w:ascii="Times New Roman" w:hAnsi="Times New Roman"/>
      <w:sz w:val="24"/>
      <w:szCs w:val="24"/>
    </w:rPr>
  </w:style>
  <w:style w:type="paragraph" w:styleId="Textvbloku">
    <w:name w:val="Block Text"/>
    <w:basedOn w:val="Normln"/>
    <w:uiPriority w:val="99"/>
    <w:semiHidden/>
    <w:unhideWhenUsed/>
    <w:rsid w:val="00A214A3"/>
    <w:pPr>
      <w:overflowPunct/>
      <w:autoSpaceDE/>
      <w:autoSpaceDN/>
      <w:adjustRightInd/>
      <w:ind w:left="2160" w:right="-288" w:hanging="2160"/>
      <w:jc w:val="left"/>
      <w:textAlignment w:val="auto"/>
    </w:pPr>
    <w:rPr>
      <w:rFonts w:ascii="Times New Roman" w:eastAsiaTheme="minorHAnsi" w:hAnsi="Times New Roman"/>
      <w:color w:val="333399"/>
      <w:sz w:val="24"/>
      <w:szCs w:val="24"/>
      <w:lang w:eastAsia="en-US"/>
    </w:rPr>
  </w:style>
  <w:style w:type="paragraph" w:customStyle="1" w:styleId="CBAPerex">
    <w:name w:val="CBA Perex"/>
    <w:basedOn w:val="Normln"/>
    <w:qFormat/>
    <w:rsid w:val="00563240"/>
    <w:pPr>
      <w:spacing w:before="240" w:after="240" w:line="276" w:lineRule="auto"/>
    </w:pPr>
    <w:rPr>
      <w:rFonts w:cs="Arial"/>
      <w:color w:val="13576B"/>
      <w:sz w:val="20"/>
    </w:rPr>
  </w:style>
  <w:style w:type="paragraph" w:customStyle="1" w:styleId="CBATitulek">
    <w:name w:val="CBA Titulek"/>
    <w:basedOn w:val="Normln"/>
    <w:qFormat/>
    <w:rsid w:val="00563240"/>
    <w:pPr>
      <w:spacing w:line="276" w:lineRule="auto"/>
      <w:jc w:val="left"/>
    </w:pPr>
    <w:rPr>
      <w:rFonts w:cs="Arial"/>
      <w:b/>
      <w:bCs/>
      <w:color w:val="13576B"/>
      <w:sz w:val="28"/>
      <w:szCs w:val="28"/>
    </w:rPr>
  </w:style>
  <w:style w:type="paragraph" w:customStyle="1" w:styleId="CBACitace">
    <w:name w:val="CBA Citace"/>
    <w:basedOn w:val="Normln"/>
    <w:qFormat/>
    <w:rsid w:val="00563240"/>
    <w:pPr>
      <w:spacing w:before="240" w:after="240" w:line="276" w:lineRule="auto"/>
    </w:pPr>
    <w:rPr>
      <w:rFonts w:cs="Arial"/>
      <w:i/>
      <w:iCs/>
      <w:sz w:val="20"/>
    </w:rPr>
  </w:style>
  <w:style w:type="paragraph" w:customStyle="1" w:styleId="CBANormalni">
    <w:name w:val="CBA Normalni"/>
    <w:basedOn w:val="Normln"/>
    <w:qFormat/>
    <w:rsid w:val="00563240"/>
    <w:pPr>
      <w:spacing w:before="240" w:after="240" w:line="276" w:lineRule="auto"/>
    </w:pPr>
    <w:rPr>
      <w:rFonts w:cs="Arial"/>
      <w:sz w:val="20"/>
    </w:rPr>
  </w:style>
  <w:style w:type="paragraph" w:customStyle="1" w:styleId="CBATitulektabulky">
    <w:name w:val="CBA Titulek tabulky"/>
    <w:basedOn w:val="Normln"/>
    <w:qFormat/>
    <w:rsid w:val="009A2A78"/>
    <w:pPr>
      <w:spacing w:before="240" w:after="240" w:line="276" w:lineRule="auto"/>
      <w:jc w:val="center"/>
    </w:pPr>
    <w:rPr>
      <w:rFonts w:cs="Arial"/>
      <w:b/>
      <w:bCs/>
      <w:color w:val="FFFFFF" w:themeColor="background1"/>
      <w:sz w:val="20"/>
    </w:rPr>
  </w:style>
  <w:style w:type="paragraph" w:customStyle="1" w:styleId="CBANadpisvTABULCE">
    <w:name w:val="CBA Nadpis v TABULCE"/>
    <w:basedOn w:val="Normln"/>
    <w:qFormat/>
    <w:rsid w:val="00134FF8"/>
    <w:pPr>
      <w:spacing w:before="120" w:after="120"/>
      <w:jc w:val="left"/>
    </w:pPr>
    <w:rPr>
      <w:b/>
      <w:bCs/>
      <w:color w:val="13576B"/>
    </w:rPr>
  </w:style>
  <w:style w:type="paragraph" w:customStyle="1" w:styleId="CBAodrazkavTABULCE">
    <w:name w:val="CBA odrazka v TABULCE"/>
    <w:basedOn w:val="Odstavecseseznamem"/>
    <w:qFormat/>
    <w:rsid w:val="00134FF8"/>
    <w:pPr>
      <w:numPr>
        <w:numId w:val="42"/>
      </w:numPr>
      <w:spacing w:before="120" w:after="120"/>
      <w:jc w:val="left"/>
    </w:pPr>
    <w:rPr>
      <w:color w:val="13576B"/>
    </w:rPr>
  </w:style>
  <w:style w:type="paragraph" w:customStyle="1" w:styleId="CBAodstavecvTABULCE">
    <w:name w:val="CBA odstavec v TABULCE"/>
    <w:basedOn w:val="Normln"/>
    <w:qFormat/>
    <w:rsid w:val="00134FF8"/>
    <w:pPr>
      <w:spacing w:before="120" w:after="120"/>
      <w:jc w:val="left"/>
    </w:pPr>
    <w:rPr>
      <w:color w:val="13576B"/>
    </w:rPr>
  </w:style>
  <w:style w:type="paragraph" w:customStyle="1" w:styleId="CBAvertikalnihlavickavTABULCE">
    <w:name w:val="CBA vertikalni hlavicka v TABULCE"/>
    <w:basedOn w:val="Normln"/>
    <w:qFormat/>
    <w:rsid w:val="00134FF8"/>
    <w:pPr>
      <w:spacing w:after="120" w:line="276" w:lineRule="auto"/>
      <w:ind w:left="113" w:right="113"/>
      <w:jc w:val="center"/>
    </w:pPr>
    <w:rPr>
      <w:rFonts w:cs="Arial"/>
      <w:b/>
      <w:bCs/>
      <w:color w:val="FFFFFF" w:themeColor="background1"/>
      <w:sz w:val="28"/>
      <w:szCs w:val="28"/>
    </w:rPr>
  </w:style>
  <w:style w:type="character" w:customStyle="1" w:styleId="OdstavecseseznamemChar">
    <w:name w:val="Odstavec se seznamem Char"/>
    <w:link w:val="Odstavecseseznamem"/>
    <w:uiPriority w:val="34"/>
    <w:locked/>
    <w:rsid w:val="00E85A7D"/>
    <w:rPr>
      <w:rFonts w:ascii="Arial" w:eastAsia="Times New Roman" w:hAnsi="Arial" w:cs="Times New Roman"/>
      <w:sz w:val="18"/>
      <w:szCs w:val="20"/>
      <w:lang w:eastAsia="cs-CZ"/>
    </w:rPr>
  </w:style>
  <w:style w:type="paragraph" w:customStyle="1" w:styleId="RLTextlnkuslovan">
    <w:name w:val="RL Text článku číslovaný"/>
    <w:basedOn w:val="Normln"/>
    <w:link w:val="RLTextlnkuslovanChar"/>
    <w:qFormat/>
    <w:rsid w:val="00283D28"/>
    <w:pPr>
      <w:numPr>
        <w:ilvl w:val="1"/>
        <w:numId w:val="43"/>
      </w:numPr>
      <w:overflowPunct/>
      <w:autoSpaceDE/>
      <w:autoSpaceDN/>
      <w:adjustRightInd/>
      <w:spacing w:after="120" w:line="280" w:lineRule="exact"/>
      <w:textAlignment w:val="auto"/>
    </w:pPr>
    <w:rPr>
      <w:rFonts w:ascii="Calibri" w:hAnsi="Calibri"/>
      <w:sz w:val="22"/>
      <w:szCs w:val="24"/>
    </w:rPr>
  </w:style>
  <w:style w:type="paragraph" w:customStyle="1" w:styleId="RLlneksmlouvy">
    <w:name w:val="RL Článek smlouvy"/>
    <w:basedOn w:val="Normln"/>
    <w:next w:val="RLTextlnkuslovan"/>
    <w:qFormat/>
    <w:rsid w:val="00283D28"/>
    <w:pPr>
      <w:keepNext/>
      <w:numPr>
        <w:numId w:val="43"/>
      </w:numPr>
      <w:suppressAutoHyphens/>
      <w:overflowPunct/>
      <w:autoSpaceDE/>
      <w:autoSpaceDN/>
      <w:adjustRightInd/>
      <w:spacing w:before="360" w:after="120" w:line="280" w:lineRule="exact"/>
      <w:textAlignment w:val="auto"/>
      <w:outlineLvl w:val="0"/>
    </w:pPr>
    <w:rPr>
      <w:rFonts w:ascii="Calibri" w:hAnsi="Calibri"/>
      <w:b/>
      <w:sz w:val="22"/>
      <w:szCs w:val="24"/>
      <w:lang w:eastAsia="en-US"/>
    </w:rPr>
  </w:style>
  <w:style w:type="character" w:customStyle="1" w:styleId="RLTextlnkuslovanChar">
    <w:name w:val="RL Text článku číslovaný Char"/>
    <w:basedOn w:val="Standardnpsmoodstavce"/>
    <w:link w:val="RLTextlnkuslovan"/>
    <w:rsid w:val="00283D28"/>
    <w:rPr>
      <w:rFonts w:ascii="Calibri" w:eastAsia="Times New Roman" w:hAnsi="Calibri"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8326">
      <w:bodyDiv w:val="1"/>
      <w:marLeft w:val="0"/>
      <w:marRight w:val="0"/>
      <w:marTop w:val="0"/>
      <w:marBottom w:val="0"/>
      <w:divBdr>
        <w:top w:val="none" w:sz="0" w:space="0" w:color="auto"/>
        <w:left w:val="none" w:sz="0" w:space="0" w:color="auto"/>
        <w:bottom w:val="none" w:sz="0" w:space="0" w:color="auto"/>
        <w:right w:val="none" w:sz="0" w:space="0" w:color="auto"/>
      </w:divBdr>
    </w:div>
    <w:div w:id="5329771">
      <w:bodyDiv w:val="1"/>
      <w:marLeft w:val="0"/>
      <w:marRight w:val="0"/>
      <w:marTop w:val="0"/>
      <w:marBottom w:val="0"/>
      <w:divBdr>
        <w:top w:val="none" w:sz="0" w:space="0" w:color="auto"/>
        <w:left w:val="none" w:sz="0" w:space="0" w:color="auto"/>
        <w:bottom w:val="none" w:sz="0" w:space="0" w:color="auto"/>
        <w:right w:val="none" w:sz="0" w:space="0" w:color="auto"/>
      </w:divBdr>
      <w:divsChild>
        <w:div w:id="655306342">
          <w:marLeft w:val="360"/>
          <w:marRight w:val="0"/>
          <w:marTop w:val="200"/>
          <w:marBottom w:val="0"/>
          <w:divBdr>
            <w:top w:val="none" w:sz="0" w:space="0" w:color="auto"/>
            <w:left w:val="none" w:sz="0" w:space="0" w:color="auto"/>
            <w:bottom w:val="none" w:sz="0" w:space="0" w:color="auto"/>
            <w:right w:val="none" w:sz="0" w:space="0" w:color="auto"/>
          </w:divBdr>
        </w:div>
        <w:div w:id="783503361">
          <w:marLeft w:val="360"/>
          <w:marRight w:val="0"/>
          <w:marTop w:val="200"/>
          <w:marBottom w:val="0"/>
          <w:divBdr>
            <w:top w:val="none" w:sz="0" w:space="0" w:color="auto"/>
            <w:left w:val="none" w:sz="0" w:space="0" w:color="auto"/>
            <w:bottom w:val="none" w:sz="0" w:space="0" w:color="auto"/>
            <w:right w:val="none" w:sz="0" w:space="0" w:color="auto"/>
          </w:divBdr>
        </w:div>
        <w:div w:id="987126633">
          <w:marLeft w:val="360"/>
          <w:marRight w:val="0"/>
          <w:marTop w:val="200"/>
          <w:marBottom w:val="0"/>
          <w:divBdr>
            <w:top w:val="none" w:sz="0" w:space="0" w:color="auto"/>
            <w:left w:val="none" w:sz="0" w:space="0" w:color="auto"/>
            <w:bottom w:val="none" w:sz="0" w:space="0" w:color="auto"/>
            <w:right w:val="none" w:sz="0" w:space="0" w:color="auto"/>
          </w:divBdr>
        </w:div>
      </w:divsChild>
    </w:div>
    <w:div w:id="10764336">
      <w:bodyDiv w:val="1"/>
      <w:marLeft w:val="0"/>
      <w:marRight w:val="0"/>
      <w:marTop w:val="0"/>
      <w:marBottom w:val="0"/>
      <w:divBdr>
        <w:top w:val="none" w:sz="0" w:space="0" w:color="auto"/>
        <w:left w:val="none" w:sz="0" w:space="0" w:color="auto"/>
        <w:bottom w:val="none" w:sz="0" w:space="0" w:color="auto"/>
        <w:right w:val="none" w:sz="0" w:space="0" w:color="auto"/>
      </w:divBdr>
    </w:div>
    <w:div w:id="41563890">
      <w:bodyDiv w:val="1"/>
      <w:marLeft w:val="0"/>
      <w:marRight w:val="0"/>
      <w:marTop w:val="0"/>
      <w:marBottom w:val="0"/>
      <w:divBdr>
        <w:top w:val="none" w:sz="0" w:space="0" w:color="auto"/>
        <w:left w:val="none" w:sz="0" w:space="0" w:color="auto"/>
        <w:bottom w:val="none" w:sz="0" w:space="0" w:color="auto"/>
        <w:right w:val="none" w:sz="0" w:space="0" w:color="auto"/>
      </w:divBdr>
    </w:div>
    <w:div w:id="66729864">
      <w:bodyDiv w:val="1"/>
      <w:marLeft w:val="0"/>
      <w:marRight w:val="0"/>
      <w:marTop w:val="0"/>
      <w:marBottom w:val="0"/>
      <w:divBdr>
        <w:top w:val="none" w:sz="0" w:space="0" w:color="auto"/>
        <w:left w:val="none" w:sz="0" w:space="0" w:color="auto"/>
        <w:bottom w:val="none" w:sz="0" w:space="0" w:color="auto"/>
        <w:right w:val="none" w:sz="0" w:space="0" w:color="auto"/>
      </w:divBdr>
    </w:div>
    <w:div w:id="97651239">
      <w:bodyDiv w:val="1"/>
      <w:marLeft w:val="0"/>
      <w:marRight w:val="0"/>
      <w:marTop w:val="0"/>
      <w:marBottom w:val="0"/>
      <w:divBdr>
        <w:top w:val="none" w:sz="0" w:space="0" w:color="auto"/>
        <w:left w:val="none" w:sz="0" w:space="0" w:color="auto"/>
        <w:bottom w:val="none" w:sz="0" w:space="0" w:color="auto"/>
        <w:right w:val="none" w:sz="0" w:space="0" w:color="auto"/>
      </w:divBdr>
    </w:div>
    <w:div w:id="104077534">
      <w:bodyDiv w:val="1"/>
      <w:marLeft w:val="0"/>
      <w:marRight w:val="0"/>
      <w:marTop w:val="0"/>
      <w:marBottom w:val="0"/>
      <w:divBdr>
        <w:top w:val="none" w:sz="0" w:space="0" w:color="auto"/>
        <w:left w:val="none" w:sz="0" w:space="0" w:color="auto"/>
        <w:bottom w:val="none" w:sz="0" w:space="0" w:color="auto"/>
        <w:right w:val="none" w:sz="0" w:space="0" w:color="auto"/>
      </w:divBdr>
    </w:div>
    <w:div w:id="132212633">
      <w:bodyDiv w:val="1"/>
      <w:marLeft w:val="0"/>
      <w:marRight w:val="0"/>
      <w:marTop w:val="0"/>
      <w:marBottom w:val="0"/>
      <w:divBdr>
        <w:top w:val="none" w:sz="0" w:space="0" w:color="auto"/>
        <w:left w:val="none" w:sz="0" w:space="0" w:color="auto"/>
        <w:bottom w:val="none" w:sz="0" w:space="0" w:color="auto"/>
        <w:right w:val="none" w:sz="0" w:space="0" w:color="auto"/>
      </w:divBdr>
    </w:div>
    <w:div w:id="165872005">
      <w:bodyDiv w:val="1"/>
      <w:marLeft w:val="0"/>
      <w:marRight w:val="0"/>
      <w:marTop w:val="0"/>
      <w:marBottom w:val="0"/>
      <w:divBdr>
        <w:top w:val="none" w:sz="0" w:space="0" w:color="auto"/>
        <w:left w:val="none" w:sz="0" w:space="0" w:color="auto"/>
        <w:bottom w:val="none" w:sz="0" w:space="0" w:color="auto"/>
        <w:right w:val="none" w:sz="0" w:space="0" w:color="auto"/>
      </w:divBdr>
      <w:divsChild>
        <w:div w:id="178393963">
          <w:marLeft w:val="360"/>
          <w:marRight w:val="0"/>
          <w:marTop w:val="200"/>
          <w:marBottom w:val="0"/>
          <w:divBdr>
            <w:top w:val="none" w:sz="0" w:space="0" w:color="auto"/>
            <w:left w:val="none" w:sz="0" w:space="0" w:color="auto"/>
            <w:bottom w:val="none" w:sz="0" w:space="0" w:color="auto"/>
            <w:right w:val="none" w:sz="0" w:space="0" w:color="auto"/>
          </w:divBdr>
        </w:div>
        <w:div w:id="570114465">
          <w:marLeft w:val="360"/>
          <w:marRight w:val="0"/>
          <w:marTop w:val="200"/>
          <w:marBottom w:val="0"/>
          <w:divBdr>
            <w:top w:val="none" w:sz="0" w:space="0" w:color="auto"/>
            <w:left w:val="none" w:sz="0" w:space="0" w:color="auto"/>
            <w:bottom w:val="none" w:sz="0" w:space="0" w:color="auto"/>
            <w:right w:val="none" w:sz="0" w:space="0" w:color="auto"/>
          </w:divBdr>
        </w:div>
        <w:div w:id="1910266459">
          <w:marLeft w:val="360"/>
          <w:marRight w:val="0"/>
          <w:marTop w:val="200"/>
          <w:marBottom w:val="0"/>
          <w:divBdr>
            <w:top w:val="none" w:sz="0" w:space="0" w:color="auto"/>
            <w:left w:val="none" w:sz="0" w:space="0" w:color="auto"/>
            <w:bottom w:val="none" w:sz="0" w:space="0" w:color="auto"/>
            <w:right w:val="none" w:sz="0" w:space="0" w:color="auto"/>
          </w:divBdr>
        </w:div>
      </w:divsChild>
    </w:div>
    <w:div w:id="175731695">
      <w:bodyDiv w:val="1"/>
      <w:marLeft w:val="0"/>
      <w:marRight w:val="0"/>
      <w:marTop w:val="0"/>
      <w:marBottom w:val="0"/>
      <w:divBdr>
        <w:top w:val="none" w:sz="0" w:space="0" w:color="auto"/>
        <w:left w:val="none" w:sz="0" w:space="0" w:color="auto"/>
        <w:bottom w:val="none" w:sz="0" w:space="0" w:color="auto"/>
        <w:right w:val="none" w:sz="0" w:space="0" w:color="auto"/>
      </w:divBdr>
      <w:divsChild>
        <w:div w:id="1685135723">
          <w:marLeft w:val="288"/>
          <w:marRight w:val="0"/>
          <w:marTop w:val="360"/>
          <w:marBottom w:val="0"/>
          <w:divBdr>
            <w:top w:val="none" w:sz="0" w:space="0" w:color="auto"/>
            <w:left w:val="none" w:sz="0" w:space="0" w:color="auto"/>
            <w:bottom w:val="none" w:sz="0" w:space="0" w:color="auto"/>
            <w:right w:val="none" w:sz="0" w:space="0" w:color="auto"/>
          </w:divBdr>
        </w:div>
      </w:divsChild>
    </w:div>
    <w:div w:id="177086154">
      <w:bodyDiv w:val="1"/>
      <w:marLeft w:val="0"/>
      <w:marRight w:val="0"/>
      <w:marTop w:val="0"/>
      <w:marBottom w:val="0"/>
      <w:divBdr>
        <w:top w:val="none" w:sz="0" w:space="0" w:color="auto"/>
        <w:left w:val="none" w:sz="0" w:space="0" w:color="auto"/>
        <w:bottom w:val="none" w:sz="0" w:space="0" w:color="auto"/>
        <w:right w:val="none" w:sz="0" w:space="0" w:color="auto"/>
      </w:divBdr>
    </w:div>
    <w:div w:id="177283369">
      <w:bodyDiv w:val="1"/>
      <w:marLeft w:val="0"/>
      <w:marRight w:val="0"/>
      <w:marTop w:val="0"/>
      <w:marBottom w:val="0"/>
      <w:divBdr>
        <w:top w:val="none" w:sz="0" w:space="0" w:color="auto"/>
        <w:left w:val="none" w:sz="0" w:space="0" w:color="auto"/>
        <w:bottom w:val="none" w:sz="0" w:space="0" w:color="auto"/>
        <w:right w:val="none" w:sz="0" w:space="0" w:color="auto"/>
      </w:divBdr>
    </w:div>
    <w:div w:id="180977078">
      <w:bodyDiv w:val="1"/>
      <w:marLeft w:val="0"/>
      <w:marRight w:val="0"/>
      <w:marTop w:val="0"/>
      <w:marBottom w:val="0"/>
      <w:divBdr>
        <w:top w:val="none" w:sz="0" w:space="0" w:color="auto"/>
        <w:left w:val="none" w:sz="0" w:space="0" w:color="auto"/>
        <w:bottom w:val="none" w:sz="0" w:space="0" w:color="auto"/>
        <w:right w:val="none" w:sz="0" w:space="0" w:color="auto"/>
      </w:divBdr>
    </w:div>
    <w:div w:id="212424732">
      <w:bodyDiv w:val="1"/>
      <w:marLeft w:val="0"/>
      <w:marRight w:val="0"/>
      <w:marTop w:val="0"/>
      <w:marBottom w:val="0"/>
      <w:divBdr>
        <w:top w:val="none" w:sz="0" w:space="0" w:color="auto"/>
        <w:left w:val="none" w:sz="0" w:space="0" w:color="auto"/>
        <w:bottom w:val="none" w:sz="0" w:space="0" w:color="auto"/>
        <w:right w:val="none" w:sz="0" w:space="0" w:color="auto"/>
      </w:divBdr>
    </w:div>
    <w:div w:id="213932845">
      <w:bodyDiv w:val="1"/>
      <w:marLeft w:val="0"/>
      <w:marRight w:val="0"/>
      <w:marTop w:val="0"/>
      <w:marBottom w:val="0"/>
      <w:divBdr>
        <w:top w:val="none" w:sz="0" w:space="0" w:color="auto"/>
        <w:left w:val="none" w:sz="0" w:space="0" w:color="auto"/>
        <w:bottom w:val="none" w:sz="0" w:space="0" w:color="auto"/>
        <w:right w:val="none" w:sz="0" w:space="0" w:color="auto"/>
      </w:divBdr>
      <w:divsChild>
        <w:div w:id="116265497">
          <w:marLeft w:val="1080"/>
          <w:marRight w:val="0"/>
          <w:marTop w:val="360"/>
          <w:marBottom w:val="50"/>
          <w:divBdr>
            <w:top w:val="none" w:sz="0" w:space="0" w:color="auto"/>
            <w:left w:val="none" w:sz="0" w:space="0" w:color="auto"/>
            <w:bottom w:val="none" w:sz="0" w:space="0" w:color="auto"/>
            <w:right w:val="none" w:sz="0" w:space="0" w:color="auto"/>
          </w:divBdr>
        </w:div>
        <w:div w:id="201289034">
          <w:marLeft w:val="288"/>
          <w:marRight w:val="0"/>
          <w:marTop w:val="360"/>
          <w:marBottom w:val="0"/>
          <w:divBdr>
            <w:top w:val="none" w:sz="0" w:space="0" w:color="auto"/>
            <w:left w:val="none" w:sz="0" w:space="0" w:color="auto"/>
            <w:bottom w:val="none" w:sz="0" w:space="0" w:color="auto"/>
            <w:right w:val="none" w:sz="0" w:space="0" w:color="auto"/>
          </w:divBdr>
        </w:div>
        <w:div w:id="417947238">
          <w:marLeft w:val="288"/>
          <w:marRight w:val="0"/>
          <w:marTop w:val="360"/>
          <w:marBottom w:val="0"/>
          <w:divBdr>
            <w:top w:val="none" w:sz="0" w:space="0" w:color="auto"/>
            <w:left w:val="none" w:sz="0" w:space="0" w:color="auto"/>
            <w:bottom w:val="none" w:sz="0" w:space="0" w:color="auto"/>
            <w:right w:val="none" w:sz="0" w:space="0" w:color="auto"/>
          </w:divBdr>
        </w:div>
        <w:div w:id="784738889">
          <w:marLeft w:val="288"/>
          <w:marRight w:val="0"/>
          <w:marTop w:val="360"/>
          <w:marBottom w:val="0"/>
          <w:divBdr>
            <w:top w:val="none" w:sz="0" w:space="0" w:color="auto"/>
            <w:left w:val="none" w:sz="0" w:space="0" w:color="auto"/>
            <w:bottom w:val="none" w:sz="0" w:space="0" w:color="auto"/>
            <w:right w:val="none" w:sz="0" w:space="0" w:color="auto"/>
          </w:divBdr>
        </w:div>
        <w:div w:id="961959719">
          <w:marLeft w:val="288"/>
          <w:marRight w:val="0"/>
          <w:marTop w:val="360"/>
          <w:marBottom w:val="0"/>
          <w:divBdr>
            <w:top w:val="none" w:sz="0" w:space="0" w:color="auto"/>
            <w:left w:val="none" w:sz="0" w:space="0" w:color="auto"/>
            <w:bottom w:val="none" w:sz="0" w:space="0" w:color="auto"/>
            <w:right w:val="none" w:sz="0" w:space="0" w:color="auto"/>
          </w:divBdr>
        </w:div>
        <w:div w:id="1770351847">
          <w:marLeft w:val="288"/>
          <w:marRight w:val="0"/>
          <w:marTop w:val="360"/>
          <w:marBottom w:val="0"/>
          <w:divBdr>
            <w:top w:val="none" w:sz="0" w:space="0" w:color="auto"/>
            <w:left w:val="none" w:sz="0" w:space="0" w:color="auto"/>
            <w:bottom w:val="none" w:sz="0" w:space="0" w:color="auto"/>
            <w:right w:val="none" w:sz="0" w:space="0" w:color="auto"/>
          </w:divBdr>
        </w:div>
        <w:div w:id="1857307784">
          <w:marLeft w:val="1080"/>
          <w:marRight w:val="0"/>
          <w:marTop w:val="360"/>
          <w:marBottom w:val="50"/>
          <w:divBdr>
            <w:top w:val="none" w:sz="0" w:space="0" w:color="auto"/>
            <w:left w:val="none" w:sz="0" w:space="0" w:color="auto"/>
            <w:bottom w:val="none" w:sz="0" w:space="0" w:color="auto"/>
            <w:right w:val="none" w:sz="0" w:space="0" w:color="auto"/>
          </w:divBdr>
        </w:div>
        <w:div w:id="1898468414">
          <w:marLeft w:val="288"/>
          <w:marRight w:val="0"/>
          <w:marTop w:val="360"/>
          <w:marBottom w:val="0"/>
          <w:divBdr>
            <w:top w:val="none" w:sz="0" w:space="0" w:color="auto"/>
            <w:left w:val="none" w:sz="0" w:space="0" w:color="auto"/>
            <w:bottom w:val="none" w:sz="0" w:space="0" w:color="auto"/>
            <w:right w:val="none" w:sz="0" w:space="0" w:color="auto"/>
          </w:divBdr>
        </w:div>
      </w:divsChild>
    </w:div>
    <w:div w:id="215168246">
      <w:bodyDiv w:val="1"/>
      <w:marLeft w:val="0"/>
      <w:marRight w:val="0"/>
      <w:marTop w:val="0"/>
      <w:marBottom w:val="0"/>
      <w:divBdr>
        <w:top w:val="none" w:sz="0" w:space="0" w:color="auto"/>
        <w:left w:val="none" w:sz="0" w:space="0" w:color="auto"/>
        <w:bottom w:val="none" w:sz="0" w:space="0" w:color="auto"/>
        <w:right w:val="none" w:sz="0" w:space="0" w:color="auto"/>
      </w:divBdr>
    </w:div>
    <w:div w:id="220482590">
      <w:bodyDiv w:val="1"/>
      <w:marLeft w:val="0"/>
      <w:marRight w:val="0"/>
      <w:marTop w:val="0"/>
      <w:marBottom w:val="0"/>
      <w:divBdr>
        <w:top w:val="none" w:sz="0" w:space="0" w:color="auto"/>
        <w:left w:val="none" w:sz="0" w:space="0" w:color="auto"/>
        <w:bottom w:val="none" w:sz="0" w:space="0" w:color="auto"/>
        <w:right w:val="none" w:sz="0" w:space="0" w:color="auto"/>
      </w:divBdr>
      <w:divsChild>
        <w:div w:id="1975969">
          <w:marLeft w:val="360"/>
          <w:marRight w:val="0"/>
          <w:marTop w:val="200"/>
          <w:marBottom w:val="0"/>
          <w:divBdr>
            <w:top w:val="none" w:sz="0" w:space="0" w:color="auto"/>
            <w:left w:val="none" w:sz="0" w:space="0" w:color="auto"/>
            <w:bottom w:val="none" w:sz="0" w:space="0" w:color="auto"/>
            <w:right w:val="none" w:sz="0" w:space="0" w:color="auto"/>
          </w:divBdr>
        </w:div>
      </w:divsChild>
    </w:div>
    <w:div w:id="222377426">
      <w:bodyDiv w:val="1"/>
      <w:marLeft w:val="0"/>
      <w:marRight w:val="0"/>
      <w:marTop w:val="0"/>
      <w:marBottom w:val="0"/>
      <w:divBdr>
        <w:top w:val="none" w:sz="0" w:space="0" w:color="auto"/>
        <w:left w:val="none" w:sz="0" w:space="0" w:color="auto"/>
        <w:bottom w:val="none" w:sz="0" w:space="0" w:color="auto"/>
        <w:right w:val="none" w:sz="0" w:space="0" w:color="auto"/>
      </w:divBdr>
    </w:div>
    <w:div w:id="231698303">
      <w:bodyDiv w:val="1"/>
      <w:marLeft w:val="0"/>
      <w:marRight w:val="0"/>
      <w:marTop w:val="0"/>
      <w:marBottom w:val="0"/>
      <w:divBdr>
        <w:top w:val="none" w:sz="0" w:space="0" w:color="auto"/>
        <w:left w:val="none" w:sz="0" w:space="0" w:color="auto"/>
        <w:bottom w:val="none" w:sz="0" w:space="0" w:color="auto"/>
        <w:right w:val="none" w:sz="0" w:space="0" w:color="auto"/>
      </w:divBdr>
    </w:div>
    <w:div w:id="236210548">
      <w:bodyDiv w:val="1"/>
      <w:marLeft w:val="0"/>
      <w:marRight w:val="0"/>
      <w:marTop w:val="0"/>
      <w:marBottom w:val="0"/>
      <w:divBdr>
        <w:top w:val="none" w:sz="0" w:space="0" w:color="auto"/>
        <w:left w:val="none" w:sz="0" w:space="0" w:color="auto"/>
        <w:bottom w:val="none" w:sz="0" w:space="0" w:color="auto"/>
        <w:right w:val="none" w:sz="0" w:space="0" w:color="auto"/>
      </w:divBdr>
    </w:div>
    <w:div w:id="244921490">
      <w:bodyDiv w:val="1"/>
      <w:marLeft w:val="0"/>
      <w:marRight w:val="0"/>
      <w:marTop w:val="0"/>
      <w:marBottom w:val="0"/>
      <w:divBdr>
        <w:top w:val="none" w:sz="0" w:space="0" w:color="auto"/>
        <w:left w:val="none" w:sz="0" w:space="0" w:color="auto"/>
        <w:bottom w:val="none" w:sz="0" w:space="0" w:color="auto"/>
        <w:right w:val="none" w:sz="0" w:space="0" w:color="auto"/>
      </w:divBdr>
    </w:div>
    <w:div w:id="270673598">
      <w:bodyDiv w:val="1"/>
      <w:marLeft w:val="0"/>
      <w:marRight w:val="0"/>
      <w:marTop w:val="0"/>
      <w:marBottom w:val="0"/>
      <w:divBdr>
        <w:top w:val="none" w:sz="0" w:space="0" w:color="auto"/>
        <w:left w:val="none" w:sz="0" w:space="0" w:color="auto"/>
        <w:bottom w:val="none" w:sz="0" w:space="0" w:color="auto"/>
        <w:right w:val="none" w:sz="0" w:space="0" w:color="auto"/>
      </w:divBdr>
    </w:div>
    <w:div w:id="285897207">
      <w:bodyDiv w:val="1"/>
      <w:marLeft w:val="0"/>
      <w:marRight w:val="0"/>
      <w:marTop w:val="0"/>
      <w:marBottom w:val="0"/>
      <w:divBdr>
        <w:top w:val="none" w:sz="0" w:space="0" w:color="auto"/>
        <w:left w:val="none" w:sz="0" w:space="0" w:color="auto"/>
        <w:bottom w:val="none" w:sz="0" w:space="0" w:color="auto"/>
        <w:right w:val="none" w:sz="0" w:space="0" w:color="auto"/>
      </w:divBdr>
    </w:div>
    <w:div w:id="304507614">
      <w:bodyDiv w:val="1"/>
      <w:marLeft w:val="0"/>
      <w:marRight w:val="0"/>
      <w:marTop w:val="0"/>
      <w:marBottom w:val="0"/>
      <w:divBdr>
        <w:top w:val="none" w:sz="0" w:space="0" w:color="auto"/>
        <w:left w:val="none" w:sz="0" w:space="0" w:color="auto"/>
        <w:bottom w:val="none" w:sz="0" w:space="0" w:color="auto"/>
        <w:right w:val="none" w:sz="0" w:space="0" w:color="auto"/>
      </w:divBdr>
    </w:div>
    <w:div w:id="313801545">
      <w:bodyDiv w:val="1"/>
      <w:marLeft w:val="0"/>
      <w:marRight w:val="0"/>
      <w:marTop w:val="0"/>
      <w:marBottom w:val="0"/>
      <w:divBdr>
        <w:top w:val="none" w:sz="0" w:space="0" w:color="auto"/>
        <w:left w:val="none" w:sz="0" w:space="0" w:color="auto"/>
        <w:bottom w:val="none" w:sz="0" w:space="0" w:color="auto"/>
        <w:right w:val="none" w:sz="0" w:space="0" w:color="auto"/>
      </w:divBdr>
    </w:div>
    <w:div w:id="331490063">
      <w:bodyDiv w:val="1"/>
      <w:marLeft w:val="0"/>
      <w:marRight w:val="0"/>
      <w:marTop w:val="0"/>
      <w:marBottom w:val="0"/>
      <w:divBdr>
        <w:top w:val="none" w:sz="0" w:space="0" w:color="auto"/>
        <w:left w:val="none" w:sz="0" w:space="0" w:color="auto"/>
        <w:bottom w:val="none" w:sz="0" w:space="0" w:color="auto"/>
        <w:right w:val="none" w:sz="0" w:space="0" w:color="auto"/>
      </w:divBdr>
    </w:div>
    <w:div w:id="339740379">
      <w:bodyDiv w:val="1"/>
      <w:marLeft w:val="0"/>
      <w:marRight w:val="0"/>
      <w:marTop w:val="0"/>
      <w:marBottom w:val="0"/>
      <w:divBdr>
        <w:top w:val="none" w:sz="0" w:space="0" w:color="auto"/>
        <w:left w:val="none" w:sz="0" w:space="0" w:color="auto"/>
        <w:bottom w:val="none" w:sz="0" w:space="0" w:color="auto"/>
        <w:right w:val="none" w:sz="0" w:space="0" w:color="auto"/>
      </w:divBdr>
    </w:div>
    <w:div w:id="343899673">
      <w:bodyDiv w:val="1"/>
      <w:marLeft w:val="0"/>
      <w:marRight w:val="0"/>
      <w:marTop w:val="0"/>
      <w:marBottom w:val="0"/>
      <w:divBdr>
        <w:top w:val="none" w:sz="0" w:space="0" w:color="auto"/>
        <w:left w:val="none" w:sz="0" w:space="0" w:color="auto"/>
        <w:bottom w:val="none" w:sz="0" w:space="0" w:color="auto"/>
        <w:right w:val="none" w:sz="0" w:space="0" w:color="auto"/>
      </w:divBdr>
    </w:div>
    <w:div w:id="358311346">
      <w:bodyDiv w:val="1"/>
      <w:marLeft w:val="0"/>
      <w:marRight w:val="0"/>
      <w:marTop w:val="0"/>
      <w:marBottom w:val="0"/>
      <w:divBdr>
        <w:top w:val="none" w:sz="0" w:space="0" w:color="auto"/>
        <w:left w:val="none" w:sz="0" w:space="0" w:color="auto"/>
        <w:bottom w:val="none" w:sz="0" w:space="0" w:color="auto"/>
        <w:right w:val="none" w:sz="0" w:space="0" w:color="auto"/>
      </w:divBdr>
    </w:div>
    <w:div w:id="383871093">
      <w:bodyDiv w:val="1"/>
      <w:marLeft w:val="0"/>
      <w:marRight w:val="0"/>
      <w:marTop w:val="0"/>
      <w:marBottom w:val="0"/>
      <w:divBdr>
        <w:top w:val="none" w:sz="0" w:space="0" w:color="auto"/>
        <w:left w:val="none" w:sz="0" w:space="0" w:color="auto"/>
        <w:bottom w:val="none" w:sz="0" w:space="0" w:color="auto"/>
        <w:right w:val="none" w:sz="0" w:space="0" w:color="auto"/>
      </w:divBdr>
    </w:div>
    <w:div w:id="408618435">
      <w:bodyDiv w:val="1"/>
      <w:marLeft w:val="0"/>
      <w:marRight w:val="0"/>
      <w:marTop w:val="0"/>
      <w:marBottom w:val="0"/>
      <w:divBdr>
        <w:top w:val="none" w:sz="0" w:space="0" w:color="auto"/>
        <w:left w:val="none" w:sz="0" w:space="0" w:color="auto"/>
        <w:bottom w:val="none" w:sz="0" w:space="0" w:color="auto"/>
        <w:right w:val="none" w:sz="0" w:space="0" w:color="auto"/>
      </w:divBdr>
    </w:div>
    <w:div w:id="411201801">
      <w:bodyDiv w:val="1"/>
      <w:marLeft w:val="0"/>
      <w:marRight w:val="0"/>
      <w:marTop w:val="0"/>
      <w:marBottom w:val="0"/>
      <w:divBdr>
        <w:top w:val="none" w:sz="0" w:space="0" w:color="auto"/>
        <w:left w:val="none" w:sz="0" w:space="0" w:color="auto"/>
        <w:bottom w:val="none" w:sz="0" w:space="0" w:color="auto"/>
        <w:right w:val="none" w:sz="0" w:space="0" w:color="auto"/>
      </w:divBdr>
    </w:div>
    <w:div w:id="420875207">
      <w:bodyDiv w:val="1"/>
      <w:marLeft w:val="0"/>
      <w:marRight w:val="0"/>
      <w:marTop w:val="0"/>
      <w:marBottom w:val="0"/>
      <w:divBdr>
        <w:top w:val="none" w:sz="0" w:space="0" w:color="auto"/>
        <w:left w:val="none" w:sz="0" w:space="0" w:color="auto"/>
        <w:bottom w:val="none" w:sz="0" w:space="0" w:color="auto"/>
        <w:right w:val="none" w:sz="0" w:space="0" w:color="auto"/>
      </w:divBdr>
    </w:div>
    <w:div w:id="421756657">
      <w:bodyDiv w:val="1"/>
      <w:marLeft w:val="0"/>
      <w:marRight w:val="0"/>
      <w:marTop w:val="0"/>
      <w:marBottom w:val="0"/>
      <w:divBdr>
        <w:top w:val="none" w:sz="0" w:space="0" w:color="auto"/>
        <w:left w:val="none" w:sz="0" w:space="0" w:color="auto"/>
        <w:bottom w:val="none" w:sz="0" w:space="0" w:color="auto"/>
        <w:right w:val="none" w:sz="0" w:space="0" w:color="auto"/>
      </w:divBdr>
    </w:div>
    <w:div w:id="430663453">
      <w:bodyDiv w:val="1"/>
      <w:marLeft w:val="0"/>
      <w:marRight w:val="0"/>
      <w:marTop w:val="0"/>
      <w:marBottom w:val="0"/>
      <w:divBdr>
        <w:top w:val="none" w:sz="0" w:space="0" w:color="auto"/>
        <w:left w:val="none" w:sz="0" w:space="0" w:color="auto"/>
        <w:bottom w:val="none" w:sz="0" w:space="0" w:color="auto"/>
        <w:right w:val="none" w:sz="0" w:space="0" w:color="auto"/>
      </w:divBdr>
    </w:div>
    <w:div w:id="443963842">
      <w:bodyDiv w:val="1"/>
      <w:marLeft w:val="0"/>
      <w:marRight w:val="0"/>
      <w:marTop w:val="0"/>
      <w:marBottom w:val="0"/>
      <w:divBdr>
        <w:top w:val="none" w:sz="0" w:space="0" w:color="auto"/>
        <w:left w:val="none" w:sz="0" w:space="0" w:color="auto"/>
        <w:bottom w:val="none" w:sz="0" w:space="0" w:color="auto"/>
        <w:right w:val="none" w:sz="0" w:space="0" w:color="auto"/>
      </w:divBdr>
    </w:div>
    <w:div w:id="445009305">
      <w:bodyDiv w:val="1"/>
      <w:marLeft w:val="0"/>
      <w:marRight w:val="0"/>
      <w:marTop w:val="0"/>
      <w:marBottom w:val="0"/>
      <w:divBdr>
        <w:top w:val="none" w:sz="0" w:space="0" w:color="auto"/>
        <w:left w:val="none" w:sz="0" w:space="0" w:color="auto"/>
        <w:bottom w:val="none" w:sz="0" w:space="0" w:color="auto"/>
        <w:right w:val="none" w:sz="0" w:space="0" w:color="auto"/>
      </w:divBdr>
    </w:div>
    <w:div w:id="507059065">
      <w:bodyDiv w:val="1"/>
      <w:marLeft w:val="0"/>
      <w:marRight w:val="0"/>
      <w:marTop w:val="0"/>
      <w:marBottom w:val="0"/>
      <w:divBdr>
        <w:top w:val="none" w:sz="0" w:space="0" w:color="auto"/>
        <w:left w:val="none" w:sz="0" w:space="0" w:color="auto"/>
        <w:bottom w:val="none" w:sz="0" w:space="0" w:color="auto"/>
        <w:right w:val="none" w:sz="0" w:space="0" w:color="auto"/>
      </w:divBdr>
    </w:div>
    <w:div w:id="512230630">
      <w:bodyDiv w:val="1"/>
      <w:marLeft w:val="0"/>
      <w:marRight w:val="0"/>
      <w:marTop w:val="0"/>
      <w:marBottom w:val="0"/>
      <w:divBdr>
        <w:top w:val="none" w:sz="0" w:space="0" w:color="auto"/>
        <w:left w:val="none" w:sz="0" w:space="0" w:color="auto"/>
        <w:bottom w:val="none" w:sz="0" w:space="0" w:color="auto"/>
        <w:right w:val="none" w:sz="0" w:space="0" w:color="auto"/>
      </w:divBdr>
    </w:div>
    <w:div w:id="530805065">
      <w:bodyDiv w:val="1"/>
      <w:marLeft w:val="0"/>
      <w:marRight w:val="0"/>
      <w:marTop w:val="0"/>
      <w:marBottom w:val="0"/>
      <w:divBdr>
        <w:top w:val="none" w:sz="0" w:space="0" w:color="auto"/>
        <w:left w:val="none" w:sz="0" w:space="0" w:color="auto"/>
        <w:bottom w:val="none" w:sz="0" w:space="0" w:color="auto"/>
        <w:right w:val="none" w:sz="0" w:space="0" w:color="auto"/>
      </w:divBdr>
    </w:div>
    <w:div w:id="537932198">
      <w:bodyDiv w:val="1"/>
      <w:marLeft w:val="0"/>
      <w:marRight w:val="0"/>
      <w:marTop w:val="0"/>
      <w:marBottom w:val="0"/>
      <w:divBdr>
        <w:top w:val="none" w:sz="0" w:space="0" w:color="auto"/>
        <w:left w:val="none" w:sz="0" w:space="0" w:color="auto"/>
        <w:bottom w:val="none" w:sz="0" w:space="0" w:color="auto"/>
        <w:right w:val="none" w:sz="0" w:space="0" w:color="auto"/>
      </w:divBdr>
    </w:div>
    <w:div w:id="541747342">
      <w:bodyDiv w:val="1"/>
      <w:marLeft w:val="0"/>
      <w:marRight w:val="0"/>
      <w:marTop w:val="0"/>
      <w:marBottom w:val="0"/>
      <w:divBdr>
        <w:top w:val="none" w:sz="0" w:space="0" w:color="auto"/>
        <w:left w:val="none" w:sz="0" w:space="0" w:color="auto"/>
        <w:bottom w:val="none" w:sz="0" w:space="0" w:color="auto"/>
        <w:right w:val="none" w:sz="0" w:space="0" w:color="auto"/>
      </w:divBdr>
    </w:div>
    <w:div w:id="547766773">
      <w:bodyDiv w:val="1"/>
      <w:marLeft w:val="0"/>
      <w:marRight w:val="0"/>
      <w:marTop w:val="0"/>
      <w:marBottom w:val="0"/>
      <w:divBdr>
        <w:top w:val="none" w:sz="0" w:space="0" w:color="auto"/>
        <w:left w:val="none" w:sz="0" w:space="0" w:color="auto"/>
        <w:bottom w:val="none" w:sz="0" w:space="0" w:color="auto"/>
        <w:right w:val="none" w:sz="0" w:space="0" w:color="auto"/>
      </w:divBdr>
    </w:div>
    <w:div w:id="566258281">
      <w:bodyDiv w:val="1"/>
      <w:marLeft w:val="0"/>
      <w:marRight w:val="0"/>
      <w:marTop w:val="0"/>
      <w:marBottom w:val="0"/>
      <w:divBdr>
        <w:top w:val="none" w:sz="0" w:space="0" w:color="auto"/>
        <w:left w:val="none" w:sz="0" w:space="0" w:color="auto"/>
        <w:bottom w:val="none" w:sz="0" w:space="0" w:color="auto"/>
        <w:right w:val="none" w:sz="0" w:space="0" w:color="auto"/>
      </w:divBdr>
    </w:div>
    <w:div w:id="583611380">
      <w:bodyDiv w:val="1"/>
      <w:marLeft w:val="0"/>
      <w:marRight w:val="0"/>
      <w:marTop w:val="0"/>
      <w:marBottom w:val="0"/>
      <w:divBdr>
        <w:top w:val="none" w:sz="0" w:space="0" w:color="auto"/>
        <w:left w:val="none" w:sz="0" w:space="0" w:color="auto"/>
        <w:bottom w:val="none" w:sz="0" w:space="0" w:color="auto"/>
        <w:right w:val="none" w:sz="0" w:space="0" w:color="auto"/>
      </w:divBdr>
    </w:div>
    <w:div w:id="588545531">
      <w:bodyDiv w:val="1"/>
      <w:marLeft w:val="0"/>
      <w:marRight w:val="0"/>
      <w:marTop w:val="0"/>
      <w:marBottom w:val="0"/>
      <w:divBdr>
        <w:top w:val="none" w:sz="0" w:space="0" w:color="auto"/>
        <w:left w:val="none" w:sz="0" w:space="0" w:color="auto"/>
        <w:bottom w:val="none" w:sz="0" w:space="0" w:color="auto"/>
        <w:right w:val="none" w:sz="0" w:space="0" w:color="auto"/>
      </w:divBdr>
    </w:div>
    <w:div w:id="624774902">
      <w:bodyDiv w:val="1"/>
      <w:marLeft w:val="0"/>
      <w:marRight w:val="0"/>
      <w:marTop w:val="0"/>
      <w:marBottom w:val="0"/>
      <w:divBdr>
        <w:top w:val="none" w:sz="0" w:space="0" w:color="auto"/>
        <w:left w:val="none" w:sz="0" w:space="0" w:color="auto"/>
        <w:bottom w:val="none" w:sz="0" w:space="0" w:color="auto"/>
        <w:right w:val="none" w:sz="0" w:space="0" w:color="auto"/>
      </w:divBdr>
    </w:div>
    <w:div w:id="653605490">
      <w:bodyDiv w:val="1"/>
      <w:marLeft w:val="0"/>
      <w:marRight w:val="0"/>
      <w:marTop w:val="0"/>
      <w:marBottom w:val="0"/>
      <w:divBdr>
        <w:top w:val="none" w:sz="0" w:space="0" w:color="auto"/>
        <w:left w:val="none" w:sz="0" w:space="0" w:color="auto"/>
        <w:bottom w:val="none" w:sz="0" w:space="0" w:color="auto"/>
        <w:right w:val="none" w:sz="0" w:space="0" w:color="auto"/>
      </w:divBdr>
    </w:div>
    <w:div w:id="664868437">
      <w:bodyDiv w:val="1"/>
      <w:marLeft w:val="0"/>
      <w:marRight w:val="0"/>
      <w:marTop w:val="0"/>
      <w:marBottom w:val="0"/>
      <w:divBdr>
        <w:top w:val="none" w:sz="0" w:space="0" w:color="auto"/>
        <w:left w:val="none" w:sz="0" w:space="0" w:color="auto"/>
        <w:bottom w:val="none" w:sz="0" w:space="0" w:color="auto"/>
        <w:right w:val="none" w:sz="0" w:space="0" w:color="auto"/>
      </w:divBdr>
    </w:div>
    <w:div w:id="743140190">
      <w:bodyDiv w:val="1"/>
      <w:marLeft w:val="0"/>
      <w:marRight w:val="0"/>
      <w:marTop w:val="0"/>
      <w:marBottom w:val="0"/>
      <w:divBdr>
        <w:top w:val="none" w:sz="0" w:space="0" w:color="auto"/>
        <w:left w:val="none" w:sz="0" w:space="0" w:color="auto"/>
        <w:bottom w:val="none" w:sz="0" w:space="0" w:color="auto"/>
        <w:right w:val="none" w:sz="0" w:space="0" w:color="auto"/>
      </w:divBdr>
    </w:div>
    <w:div w:id="746734854">
      <w:bodyDiv w:val="1"/>
      <w:marLeft w:val="0"/>
      <w:marRight w:val="0"/>
      <w:marTop w:val="0"/>
      <w:marBottom w:val="0"/>
      <w:divBdr>
        <w:top w:val="none" w:sz="0" w:space="0" w:color="auto"/>
        <w:left w:val="none" w:sz="0" w:space="0" w:color="auto"/>
        <w:bottom w:val="none" w:sz="0" w:space="0" w:color="auto"/>
        <w:right w:val="none" w:sz="0" w:space="0" w:color="auto"/>
      </w:divBdr>
      <w:divsChild>
        <w:div w:id="1120420196">
          <w:marLeft w:val="360"/>
          <w:marRight w:val="0"/>
          <w:marTop w:val="200"/>
          <w:marBottom w:val="0"/>
          <w:divBdr>
            <w:top w:val="none" w:sz="0" w:space="0" w:color="auto"/>
            <w:left w:val="none" w:sz="0" w:space="0" w:color="auto"/>
            <w:bottom w:val="none" w:sz="0" w:space="0" w:color="auto"/>
            <w:right w:val="none" w:sz="0" w:space="0" w:color="auto"/>
          </w:divBdr>
        </w:div>
      </w:divsChild>
    </w:div>
    <w:div w:id="759524415">
      <w:bodyDiv w:val="1"/>
      <w:marLeft w:val="0"/>
      <w:marRight w:val="0"/>
      <w:marTop w:val="0"/>
      <w:marBottom w:val="0"/>
      <w:divBdr>
        <w:top w:val="none" w:sz="0" w:space="0" w:color="auto"/>
        <w:left w:val="none" w:sz="0" w:space="0" w:color="auto"/>
        <w:bottom w:val="none" w:sz="0" w:space="0" w:color="auto"/>
        <w:right w:val="none" w:sz="0" w:space="0" w:color="auto"/>
      </w:divBdr>
    </w:div>
    <w:div w:id="822359253">
      <w:bodyDiv w:val="1"/>
      <w:marLeft w:val="0"/>
      <w:marRight w:val="0"/>
      <w:marTop w:val="0"/>
      <w:marBottom w:val="0"/>
      <w:divBdr>
        <w:top w:val="none" w:sz="0" w:space="0" w:color="auto"/>
        <w:left w:val="none" w:sz="0" w:space="0" w:color="auto"/>
        <w:bottom w:val="none" w:sz="0" w:space="0" w:color="auto"/>
        <w:right w:val="none" w:sz="0" w:space="0" w:color="auto"/>
      </w:divBdr>
    </w:div>
    <w:div w:id="832257858">
      <w:bodyDiv w:val="1"/>
      <w:marLeft w:val="0"/>
      <w:marRight w:val="0"/>
      <w:marTop w:val="0"/>
      <w:marBottom w:val="0"/>
      <w:divBdr>
        <w:top w:val="none" w:sz="0" w:space="0" w:color="auto"/>
        <w:left w:val="none" w:sz="0" w:space="0" w:color="auto"/>
        <w:bottom w:val="none" w:sz="0" w:space="0" w:color="auto"/>
        <w:right w:val="none" w:sz="0" w:space="0" w:color="auto"/>
      </w:divBdr>
    </w:div>
    <w:div w:id="832260493">
      <w:bodyDiv w:val="1"/>
      <w:marLeft w:val="0"/>
      <w:marRight w:val="0"/>
      <w:marTop w:val="0"/>
      <w:marBottom w:val="0"/>
      <w:divBdr>
        <w:top w:val="none" w:sz="0" w:space="0" w:color="auto"/>
        <w:left w:val="none" w:sz="0" w:space="0" w:color="auto"/>
        <w:bottom w:val="none" w:sz="0" w:space="0" w:color="auto"/>
        <w:right w:val="none" w:sz="0" w:space="0" w:color="auto"/>
      </w:divBdr>
    </w:div>
    <w:div w:id="845943866">
      <w:bodyDiv w:val="1"/>
      <w:marLeft w:val="0"/>
      <w:marRight w:val="0"/>
      <w:marTop w:val="0"/>
      <w:marBottom w:val="0"/>
      <w:divBdr>
        <w:top w:val="none" w:sz="0" w:space="0" w:color="auto"/>
        <w:left w:val="none" w:sz="0" w:space="0" w:color="auto"/>
        <w:bottom w:val="none" w:sz="0" w:space="0" w:color="auto"/>
        <w:right w:val="none" w:sz="0" w:space="0" w:color="auto"/>
      </w:divBdr>
    </w:div>
    <w:div w:id="860356969">
      <w:bodyDiv w:val="1"/>
      <w:marLeft w:val="0"/>
      <w:marRight w:val="0"/>
      <w:marTop w:val="0"/>
      <w:marBottom w:val="0"/>
      <w:divBdr>
        <w:top w:val="none" w:sz="0" w:space="0" w:color="auto"/>
        <w:left w:val="none" w:sz="0" w:space="0" w:color="auto"/>
        <w:bottom w:val="none" w:sz="0" w:space="0" w:color="auto"/>
        <w:right w:val="none" w:sz="0" w:space="0" w:color="auto"/>
      </w:divBdr>
    </w:div>
    <w:div w:id="881332576">
      <w:bodyDiv w:val="1"/>
      <w:marLeft w:val="0"/>
      <w:marRight w:val="0"/>
      <w:marTop w:val="0"/>
      <w:marBottom w:val="0"/>
      <w:divBdr>
        <w:top w:val="none" w:sz="0" w:space="0" w:color="auto"/>
        <w:left w:val="none" w:sz="0" w:space="0" w:color="auto"/>
        <w:bottom w:val="none" w:sz="0" w:space="0" w:color="auto"/>
        <w:right w:val="none" w:sz="0" w:space="0" w:color="auto"/>
      </w:divBdr>
    </w:div>
    <w:div w:id="944657113">
      <w:bodyDiv w:val="1"/>
      <w:marLeft w:val="0"/>
      <w:marRight w:val="0"/>
      <w:marTop w:val="0"/>
      <w:marBottom w:val="0"/>
      <w:divBdr>
        <w:top w:val="none" w:sz="0" w:space="0" w:color="auto"/>
        <w:left w:val="none" w:sz="0" w:space="0" w:color="auto"/>
        <w:bottom w:val="none" w:sz="0" w:space="0" w:color="auto"/>
        <w:right w:val="none" w:sz="0" w:space="0" w:color="auto"/>
      </w:divBdr>
      <w:divsChild>
        <w:div w:id="174616939">
          <w:marLeft w:val="360"/>
          <w:marRight w:val="0"/>
          <w:marTop w:val="200"/>
          <w:marBottom w:val="0"/>
          <w:divBdr>
            <w:top w:val="none" w:sz="0" w:space="0" w:color="auto"/>
            <w:left w:val="none" w:sz="0" w:space="0" w:color="auto"/>
            <w:bottom w:val="none" w:sz="0" w:space="0" w:color="auto"/>
            <w:right w:val="none" w:sz="0" w:space="0" w:color="auto"/>
          </w:divBdr>
        </w:div>
      </w:divsChild>
    </w:div>
    <w:div w:id="952442645">
      <w:bodyDiv w:val="1"/>
      <w:marLeft w:val="0"/>
      <w:marRight w:val="0"/>
      <w:marTop w:val="0"/>
      <w:marBottom w:val="0"/>
      <w:divBdr>
        <w:top w:val="none" w:sz="0" w:space="0" w:color="auto"/>
        <w:left w:val="none" w:sz="0" w:space="0" w:color="auto"/>
        <w:bottom w:val="none" w:sz="0" w:space="0" w:color="auto"/>
        <w:right w:val="none" w:sz="0" w:space="0" w:color="auto"/>
      </w:divBdr>
    </w:div>
    <w:div w:id="968975400">
      <w:bodyDiv w:val="1"/>
      <w:marLeft w:val="0"/>
      <w:marRight w:val="0"/>
      <w:marTop w:val="0"/>
      <w:marBottom w:val="0"/>
      <w:divBdr>
        <w:top w:val="none" w:sz="0" w:space="0" w:color="auto"/>
        <w:left w:val="none" w:sz="0" w:space="0" w:color="auto"/>
        <w:bottom w:val="none" w:sz="0" w:space="0" w:color="auto"/>
        <w:right w:val="none" w:sz="0" w:space="0" w:color="auto"/>
      </w:divBdr>
      <w:divsChild>
        <w:div w:id="1058825838">
          <w:marLeft w:val="0"/>
          <w:marRight w:val="0"/>
          <w:marTop w:val="0"/>
          <w:marBottom w:val="0"/>
          <w:divBdr>
            <w:top w:val="single" w:sz="2" w:space="0" w:color="000000"/>
            <w:left w:val="single" w:sz="2" w:space="0" w:color="000000"/>
            <w:bottom w:val="single" w:sz="2" w:space="8" w:color="000000"/>
            <w:right w:val="single" w:sz="2" w:space="0" w:color="000000"/>
          </w:divBdr>
          <w:divsChild>
            <w:div w:id="596210244">
              <w:marLeft w:val="0"/>
              <w:marRight w:val="0"/>
              <w:marTop w:val="0"/>
              <w:marBottom w:val="0"/>
              <w:divBdr>
                <w:top w:val="single" w:sz="2" w:space="0" w:color="000000"/>
                <w:left w:val="single" w:sz="2" w:space="0" w:color="000000"/>
                <w:bottom w:val="single" w:sz="2" w:space="0" w:color="000000"/>
                <w:right w:val="single" w:sz="2" w:space="0" w:color="000000"/>
              </w:divBdr>
              <w:divsChild>
                <w:div w:id="1702171599">
                  <w:marLeft w:val="0"/>
                  <w:marRight w:val="0"/>
                  <w:marTop w:val="0"/>
                  <w:marBottom w:val="0"/>
                  <w:divBdr>
                    <w:top w:val="single" w:sz="2" w:space="0" w:color="000000"/>
                    <w:left w:val="single" w:sz="2" w:space="0" w:color="000000"/>
                    <w:bottom w:val="single" w:sz="2" w:space="0" w:color="000000"/>
                    <w:right w:val="single" w:sz="2" w:space="0" w:color="000000"/>
                  </w:divBdr>
                  <w:divsChild>
                    <w:div w:id="55555612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982033238">
                  <w:marLeft w:val="0"/>
                  <w:marRight w:val="0"/>
                  <w:marTop w:val="0"/>
                  <w:marBottom w:val="0"/>
                  <w:divBdr>
                    <w:top w:val="single" w:sz="2" w:space="0" w:color="000000"/>
                    <w:left w:val="single" w:sz="2" w:space="0" w:color="000000"/>
                    <w:bottom w:val="single" w:sz="2" w:space="0" w:color="000000"/>
                    <w:right w:val="single" w:sz="2" w:space="0" w:color="000000"/>
                  </w:divBdr>
                  <w:divsChild>
                    <w:div w:id="1143278826">
                      <w:marLeft w:val="0"/>
                      <w:marRight w:val="0"/>
                      <w:marTop w:val="0"/>
                      <w:marBottom w:val="0"/>
                      <w:divBdr>
                        <w:top w:val="single" w:sz="2" w:space="0" w:color="000000"/>
                        <w:left w:val="single" w:sz="2" w:space="0" w:color="000000"/>
                        <w:bottom w:val="single" w:sz="2" w:space="0" w:color="000000"/>
                        <w:right w:val="single" w:sz="2" w:space="0" w:color="000000"/>
                      </w:divBdr>
                      <w:divsChild>
                        <w:div w:id="1894271443">
                          <w:marLeft w:val="0"/>
                          <w:marRight w:val="0"/>
                          <w:marTop w:val="150"/>
                          <w:marBottom w:val="0"/>
                          <w:divBdr>
                            <w:top w:val="single" w:sz="2" w:space="0" w:color="000000"/>
                            <w:left w:val="single" w:sz="2" w:space="0" w:color="000000"/>
                            <w:bottom w:val="single" w:sz="2" w:space="0" w:color="000000"/>
                            <w:right w:val="single" w:sz="2" w:space="0" w:color="000000"/>
                          </w:divBdr>
                          <w:divsChild>
                            <w:div w:id="1464040857">
                              <w:marLeft w:val="0"/>
                              <w:marRight w:val="0"/>
                              <w:marTop w:val="0"/>
                              <w:marBottom w:val="0"/>
                              <w:divBdr>
                                <w:top w:val="single" w:sz="2" w:space="0" w:color="000000"/>
                                <w:left w:val="single" w:sz="2" w:space="0" w:color="000000"/>
                                <w:bottom w:val="single" w:sz="2" w:space="0" w:color="000000"/>
                                <w:right w:val="single" w:sz="2" w:space="0" w:color="000000"/>
                              </w:divBdr>
                              <w:divsChild>
                                <w:div w:id="1662074022">
                                  <w:marLeft w:val="0"/>
                                  <w:marRight w:val="0"/>
                                  <w:marTop w:val="0"/>
                                  <w:marBottom w:val="0"/>
                                  <w:divBdr>
                                    <w:top w:val="single" w:sz="2" w:space="0" w:color="000000"/>
                                    <w:left w:val="single" w:sz="2" w:space="0" w:color="000000"/>
                                    <w:bottom w:val="single" w:sz="2" w:space="0" w:color="000000"/>
                                    <w:right w:val="single" w:sz="2" w:space="0" w:color="000000"/>
                                  </w:divBdr>
                                  <w:divsChild>
                                    <w:div w:id="1497575823">
                                      <w:marLeft w:val="0"/>
                                      <w:marRight w:val="0"/>
                                      <w:marTop w:val="0"/>
                                      <w:marBottom w:val="0"/>
                                      <w:divBdr>
                                        <w:top w:val="single" w:sz="2" w:space="0" w:color="000000"/>
                                        <w:left w:val="single" w:sz="2" w:space="0" w:color="000000"/>
                                        <w:bottom w:val="single" w:sz="2" w:space="0" w:color="000000"/>
                                        <w:right w:val="single" w:sz="2" w:space="0" w:color="000000"/>
                                      </w:divBdr>
                                      <w:divsChild>
                                        <w:div w:id="172844713">
                                          <w:marLeft w:val="0"/>
                                          <w:marRight w:val="0"/>
                                          <w:marTop w:val="0"/>
                                          <w:marBottom w:val="0"/>
                                          <w:divBdr>
                                            <w:top w:val="single" w:sz="2" w:space="0" w:color="000000"/>
                                            <w:left w:val="single" w:sz="2" w:space="0" w:color="000000"/>
                                            <w:bottom w:val="single" w:sz="2" w:space="0" w:color="000000"/>
                                            <w:right w:val="single" w:sz="2" w:space="0" w:color="000000"/>
                                          </w:divBdr>
                                          <w:divsChild>
                                            <w:div w:id="145826655">
                                              <w:marLeft w:val="0"/>
                                              <w:marRight w:val="0"/>
                                              <w:marTop w:val="0"/>
                                              <w:marBottom w:val="0"/>
                                              <w:divBdr>
                                                <w:top w:val="single" w:sz="2" w:space="0" w:color="000000"/>
                                                <w:left w:val="single" w:sz="2" w:space="0" w:color="000000"/>
                                                <w:bottom w:val="single" w:sz="2" w:space="0" w:color="000000"/>
                                                <w:right w:val="single" w:sz="2" w:space="0" w:color="000000"/>
                                              </w:divBdr>
                                              <w:divsChild>
                                                <w:div w:id="804856711">
                                                  <w:marLeft w:val="0"/>
                                                  <w:marRight w:val="0"/>
                                                  <w:marTop w:val="0"/>
                                                  <w:marBottom w:val="0"/>
                                                  <w:divBdr>
                                                    <w:top w:val="single" w:sz="2" w:space="0" w:color="000000"/>
                                                    <w:left w:val="single" w:sz="2" w:space="8" w:color="000000"/>
                                                    <w:bottom w:val="single" w:sz="2" w:space="0" w:color="000000"/>
                                                    <w:right w:val="single" w:sz="2" w:space="0" w:color="000000"/>
                                                  </w:divBdr>
                                                  <w:divsChild>
                                                    <w:div w:id="190402070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208638256">
                                                  <w:marLeft w:val="0"/>
                                                  <w:marRight w:val="0"/>
                                                  <w:marTop w:val="0"/>
                                                  <w:marBottom w:val="0"/>
                                                  <w:divBdr>
                                                    <w:top w:val="single" w:sz="2" w:space="0" w:color="000000"/>
                                                    <w:left w:val="single" w:sz="2" w:space="8" w:color="000000"/>
                                                    <w:bottom w:val="single" w:sz="2" w:space="0" w:color="000000"/>
                                                    <w:right w:val="single" w:sz="2" w:space="8" w:color="000000"/>
                                                  </w:divBdr>
                                                  <w:divsChild>
                                                    <w:div w:id="192846404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400835978">
                                          <w:marLeft w:val="0"/>
                                          <w:marRight w:val="0"/>
                                          <w:marTop w:val="150"/>
                                          <w:marBottom w:val="0"/>
                                          <w:divBdr>
                                            <w:top w:val="single" w:sz="2" w:space="0" w:color="000000"/>
                                            <w:left w:val="single" w:sz="2" w:space="0" w:color="000000"/>
                                            <w:bottom w:val="single" w:sz="2" w:space="0" w:color="000000"/>
                                            <w:right w:val="single" w:sz="2" w:space="0" w:color="000000"/>
                                          </w:divBdr>
                                          <w:divsChild>
                                            <w:div w:id="42758311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64566048">
                                          <w:marLeft w:val="0"/>
                                          <w:marRight w:val="0"/>
                                          <w:marTop w:val="75"/>
                                          <w:marBottom w:val="0"/>
                                          <w:divBdr>
                                            <w:top w:val="single" w:sz="2" w:space="0" w:color="000000"/>
                                            <w:left w:val="single" w:sz="2" w:space="0" w:color="000000"/>
                                            <w:bottom w:val="single" w:sz="2" w:space="0" w:color="000000"/>
                                            <w:right w:val="single" w:sz="2" w:space="0" w:color="000000"/>
                                          </w:divBdr>
                                          <w:divsChild>
                                            <w:div w:id="1746099576">
                                              <w:marLeft w:val="0"/>
                                              <w:marRight w:val="0"/>
                                              <w:marTop w:val="0"/>
                                              <w:marBottom w:val="0"/>
                                              <w:divBdr>
                                                <w:top w:val="single" w:sz="2" w:space="0" w:color="000000"/>
                                                <w:left w:val="single" w:sz="2" w:space="0" w:color="000000"/>
                                                <w:bottom w:val="single" w:sz="2" w:space="0" w:color="000000"/>
                                                <w:right w:val="single" w:sz="2" w:space="0" w:color="000000"/>
                                              </w:divBdr>
                                              <w:divsChild>
                                                <w:div w:id="1594777583">
                                                  <w:marLeft w:val="0"/>
                                                  <w:marRight w:val="0"/>
                                                  <w:marTop w:val="0"/>
                                                  <w:marBottom w:val="0"/>
                                                  <w:divBdr>
                                                    <w:top w:val="single" w:sz="2" w:space="0" w:color="000000"/>
                                                    <w:left w:val="single" w:sz="2" w:space="8" w:color="000000"/>
                                                    <w:bottom w:val="single" w:sz="2" w:space="0" w:color="000000"/>
                                                    <w:right w:val="single" w:sz="2" w:space="0" w:color="000000"/>
                                                  </w:divBdr>
                                                  <w:divsChild>
                                                    <w:div w:id="47961644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2134010985">
                                                  <w:marLeft w:val="0"/>
                                                  <w:marRight w:val="0"/>
                                                  <w:marTop w:val="0"/>
                                                  <w:marBottom w:val="0"/>
                                                  <w:divBdr>
                                                    <w:top w:val="single" w:sz="2" w:space="0" w:color="000000"/>
                                                    <w:left w:val="single" w:sz="2" w:space="8" w:color="000000"/>
                                                    <w:bottom w:val="single" w:sz="2" w:space="0" w:color="000000"/>
                                                    <w:right w:val="single" w:sz="2" w:space="8" w:color="000000"/>
                                                  </w:divBdr>
                                                  <w:divsChild>
                                                    <w:div w:id="132921368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102988206">
                                          <w:marLeft w:val="0"/>
                                          <w:marRight w:val="0"/>
                                          <w:marTop w:val="75"/>
                                          <w:marBottom w:val="0"/>
                                          <w:divBdr>
                                            <w:top w:val="single" w:sz="2" w:space="0" w:color="000000"/>
                                            <w:left w:val="single" w:sz="2" w:space="0" w:color="000000"/>
                                            <w:bottom w:val="single" w:sz="2" w:space="0" w:color="000000"/>
                                            <w:right w:val="single" w:sz="2" w:space="0" w:color="000000"/>
                                          </w:divBdr>
                                          <w:divsChild>
                                            <w:div w:id="1491291521">
                                              <w:marLeft w:val="0"/>
                                              <w:marRight w:val="0"/>
                                              <w:marTop w:val="0"/>
                                              <w:marBottom w:val="0"/>
                                              <w:divBdr>
                                                <w:top w:val="single" w:sz="2" w:space="0" w:color="000000"/>
                                                <w:left w:val="single" w:sz="2" w:space="0" w:color="000000"/>
                                                <w:bottom w:val="single" w:sz="2" w:space="0" w:color="000000"/>
                                                <w:right w:val="single" w:sz="2" w:space="0" w:color="000000"/>
                                              </w:divBdr>
                                              <w:divsChild>
                                                <w:div w:id="354237189">
                                                  <w:marLeft w:val="0"/>
                                                  <w:marRight w:val="0"/>
                                                  <w:marTop w:val="0"/>
                                                  <w:marBottom w:val="0"/>
                                                  <w:divBdr>
                                                    <w:top w:val="single" w:sz="2" w:space="0" w:color="000000"/>
                                                    <w:left w:val="single" w:sz="2" w:space="8" w:color="000000"/>
                                                    <w:bottom w:val="single" w:sz="2" w:space="0" w:color="000000"/>
                                                    <w:right w:val="single" w:sz="2" w:space="8" w:color="000000"/>
                                                  </w:divBdr>
                                                  <w:divsChild>
                                                    <w:div w:id="10146473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42356615">
                                                  <w:marLeft w:val="0"/>
                                                  <w:marRight w:val="0"/>
                                                  <w:marTop w:val="0"/>
                                                  <w:marBottom w:val="0"/>
                                                  <w:divBdr>
                                                    <w:top w:val="single" w:sz="2" w:space="0" w:color="000000"/>
                                                    <w:left w:val="single" w:sz="2" w:space="8" w:color="000000"/>
                                                    <w:bottom w:val="single" w:sz="2" w:space="0" w:color="000000"/>
                                                    <w:right w:val="single" w:sz="2" w:space="0" w:color="000000"/>
                                                  </w:divBdr>
                                                  <w:divsChild>
                                                    <w:div w:id="111093195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 w:id="2075395400">
              <w:marLeft w:val="0"/>
              <w:marRight w:val="0"/>
              <w:marTop w:val="0"/>
              <w:marBottom w:val="0"/>
              <w:divBdr>
                <w:top w:val="single" w:sz="2" w:space="0" w:color="000000"/>
                <w:left w:val="single" w:sz="2" w:space="0" w:color="000000"/>
                <w:bottom w:val="single" w:sz="2" w:space="0" w:color="000000"/>
                <w:right w:val="single" w:sz="2" w:space="0" w:color="000000"/>
              </w:divBdr>
              <w:divsChild>
                <w:div w:id="201989819">
                  <w:marLeft w:val="0"/>
                  <w:marRight w:val="0"/>
                  <w:marTop w:val="0"/>
                  <w:marBottom w:val="30"/>
                  <w:divBdr>
                    <w:top w:val="single" w:sz="2" w:space="0" w:color="000000"/>
                    <w:left w:val="single" w:sz="2" w:space="0" w:color="000000"/>
                    <w:bottom w:val="single" w:sz="2" w:space="0" w:color="000000"/>
                    <w:right w:val="single" w:sz="2" w:space="0" w:color="000000"/>
                  </w:divBdr>
                  <w:divsChild>
                    <w:div w:id="1779834749">
                      <w:marLeft w:val="0"/>
                      <w:marRight w:val="0"/>
                      <w:marTop w:val="0"/>
                      <w:marBottom w:val="0"/>
                      <w:divBdr>
                        <w:top w:val="single" w:sz="2" w:space="0" w:color="000000"/>
                        <w:left w:val="single" w:sz="2" w:space="0" w:color="000000"/>
                        <w:bottom w:val="single" w:sz="2" w:space="0" w:color="000000"/>
                        <w:right w:val="single" w:sz="2" w:space="0" w:color="000000"/>
                      </w:divBdr>
                      <w:divsChild>
                        <w:div w:id="70584360">
                          <w:marLeft w:val="0"/>
                          <w:marRight w:val="0"/>
                          <w:marTop w:val="0"/>
                          <w:marBottom w:val="0"/>
                          <w:divBdr>
                            <w:top w:val="single" w:sz="2" w:space="0" w:color="000000"/>
                            <w:left w:val="single" w:sz="2" w:space="0" w:color="000000"/>
                            <w:bottom w:val="single" w:sz="2" w:space="0" w:color="000000"/>
                            <w:right w:val="single" w:sz="2" w:space="0" w:color="000000"/>
                          </w:divBdr>
                          <w:divsChild>
                            <w:div w:id="1392079576">
                              <w:marLeft w:val="0"/>
                              <w:marRight w:val="0"/>
                              <w:marTop w:val="0"/>
                              <w:marBottom w:val="0"/>
                              <w:divBdr>
                                <w:top w:val="single" w:sz="2" w:space="0" w:color="000000"/>
                                <w:left w:val="single" w:sz="2" w:space="0" w:color="000000"/>
                                <w:bottom w:val="single" w:sz="2" w:space="0" w:color="000000"/>
                                <w:right w:val="single" w:sz="2" w:space="0" w:color="000000"/>
                              </w:divBdr>
                              <w:divsChild>
                                <w:div w:id="1962956154">
                                  <w:marLeft w:val="0"/>
                                  <w:marRight w:val="0"/>
                                  <w:marTop w:val="0"/>
                                  <w:marBottom w:val="0"/>
                                  <w:divBdr>
                                    <w:top w:val="single" w:sz="2" w:space="0" w:color="000000"/>
                                    <w:left w:val="single" w:sz="2" w:space="0" w:color="000000"/>
                                    <w:bottom w:val="single" w:sz="2" w:space="0" w:color="000000"/>
                                    <w:right w:val="single" w:sz="2" w:space="0" w:color="000000"/>
                                  </w:divBdr>
                                  <w:divsChild>
                                    <w:div w:id="1449860268">
                                      <w:marLeft w:val="75"/>
                                      <w:marRight w:val="0"/>
                                      <w:marTop w:val="0"/>
                                      <w:marBottom w:val="0"/>
                                      <w:divBdr>
                                        <w:top w:val="single" w:sz="2" w:space="0" w:color="000000"/>
                                        <w:left w:val="single" w:sz="2" w:space="0" w:color="000000"/>
                                        <w:bottom w:val="single" w:sz="2" w:space="0" w:color="000000"/>
                                        <w:right w:val="single" w:sz="2" w:space="0" w:color="000000"/>
                                      </w:divBdr>
                                      <w:divsChild>
                                        <w:div w:id="854464886">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719091966">
                                      <w:marLeft w:val="0"/>
                                      <w:marRight w:val="0"/>
                                      <w:marTop w:val="0"/>
                                      <w:marBottom w:val="0"/>
                                      <w:divBdr>
                                        <w:top w:val="single" w:sz="2" w:space="0" w:color="000000"/>
                                        <w:left w:val="single" w:sz="2" w:space="0" w:color="000000"/>
                                        <w:bottom w:val="single" w:sz="2" w:space="0" w:color="000000"/>
                                        <w:right w:val="single" w:sz="2" w:space="0" w:color="000000"/>
                                      </w:divBdr>
                                      <w:divsChild>
                                        <w:div w:id="204455327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722902919">
                              <w:marLeft w:val="0"/>
                              <w:marRight w:val="0"/>
                              <w:marTop w:val="0"/>
                              <w:marBottom w:val="0"/>
                              <w:divBdr>
                                <w:top w:val="single" w:sz="2" w:space="0" w:color="000000"/>
                                <w:left w:val="single" w:sz="2" w:space="4" w:color="000000"/>
                                <w:bottom w:val="single" w:sz="2" w:space="0" w:color="000000"/>
                                <w:right w:val="single" w:sz="2" w:space="4" w:color="000000"/>
                              </w:divBdr>
                            </w:div>
                          </w:divsChild>
                        </w:div>
                      </w:divsChild>
                    </w:div>
                  </w:divsChild>
                </w:div>
              </w:divsChild>
            </w:div>
          </w:divsChild>
        </w:div>
        <w:div w:id="1350522814">
          <w:marLeft w:val="0"/>
          <w:marRight w:val="150"/>
          <w:marTop w:val="0"/>
          <w:marBottom w:val="0"/>
          <w:divBdr>
            <w:top w:val="single" w:sz="2" w:space="0" w:color="000000"/>
            <w:left w:val="single" w:sz="2" w:space="0" w:color="000000"/>
            <w:bottom w:val="single" w:sz="2" w:space="0" w:color="000000"/>
            <w:right w:val="single" w:sz="2" w:space="0" w:color="000000"/>
          </w:divBdr>
          <w:divsChild>
            <w:div w:id="419184993">
              <w:marLeft w:val="0"/>
              <w:marRight w:val="0"/>
              <w:marTop w:val="0"/>
              <w:marBottom w:val="0"/>
              <w:divBdr>
                <w:top w:val="single" w:sz="2" w:space="0" w:color="000000"/>
                <w:left w:val="single" w:sz="2" w:space="0" w:color="000000"/>
                <w:bottom w:val="single" w:sz="2" w:space="0" w:color="000000"/>
                <w:right w:val="single" w:sz="2" w:space="0" w:color="000000"/>
              </w:divBdr>
              <w:divsChild>
                <w:div w:id="1983074791">
                  <w:marLeft w:val="0"/>
                  <w:marRight w:val="0"/>
                  <w:marTop w:val="0"/>
                  <w:marBottom w:val="0"/>
                  <w:divBdr>
                    <w:top w:val="single" w:sz="2" w:space="0" w:color="000000"/>
                    <w:left w:val="single" w:sz="2" w:space="0" w:color="000000"/>
                    <w:bottom w:val="single" w:sz="2" w:space="0" w:color="000000"/>
                    <w:right w:val="single" w:sz="2" w:space="0" w:color="000000"/>
                  </w:divBdr>
                  <w:divsChild>
                    <w:div w:id="914239938">
                      <w:marLeft w:val="0"/>
                      <w:marRight w:val="0"/>
                      <w:marTop w:val="0"/>
                      <w:marBottom w:val="0"/>
                      <w:divBdr>
                        <w:top w:val="single" w:sz="2" w:space="0" w:color="000000"/>
                        <w:left w:val="single" w:sz="2" w:space="0" w:color="000000"/>
                        <w:bottom w:val="single" w:sz="2" w:space="0" w:color="000000"/>
                        <w:right w:val="single" w:sz="2" w:space="0" w:color="000000"/>
                      </w:divBdr>
                      <w:divsChild>
                        <w:div w:id="929580508">
                          <w:marLeft w:val="0"/>
                          <w:marRight w:val="0"/>
                          <w:marTop w:val="0"/>
                          <w:marBottom w:val="0"/>
                          <w:divBdr>
                            <w:top w:val="none" w:sz="0" w:space="0" w:color="auto"/>
                            <w:left w:val="none" w:sz="0" w:space="0" w:color="auto"/>
                            <w:bottom w:val="none" w:sz="0" w:space="0" w:color="auto"/>
                            <w:right w:val="none" w:sz="0" w:space="0" w:color="auto"/>
                          </w:divBdr>
                          <w:divsChild>
                            <w:div w:id="201949838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1007630827">
      <w:bodyDiv w:val="1"/>
      <w:marLeft w:val="0"/>
      <w:marRight w:val="0"/>
      <w:marTop w:val="0"/>
      <w:marBottom w:val="0"/>
      <w:divBdr>
        <w:top w:val="none" w:sz="0" w:space="0" w:color="auto"/>
        <w:left w:val="none" w:sz="0" w:space="0" w:color="auto"/>
        <w:bottom w:val="none" w:sz="0" w:space="0" w:color="auto"/>
        <w:right w:val="none" w:sz="0" w:space="0" w:color="auto"/>
      </w:divBdr>
    </w:div>
    <w:div w:id="1034380407">
      <w:bodyDiv w:val="1"/>
      <w:marLeft w:val="0"/>
      <w:marRight w:val="0"/>
      <w:marTop w:val="0"/>
      <w:marBottom w:val="0"/>
      <w:divBdr>
        <w:top w:val="none" w:sz="0" w:space="0" w:color="auto"/>
        <w:left w:val="none" w:sz="0" w:space="0" w:color="auto"/>
        <w:bottom w:val="none" w:sz="0" w:space="0" w:color="auto"/>
        <w:right w:val="none" w:sz="0" w:space="0" w:color="auto"/>
      </w:divBdr>
    </w:div>
    <w:div w:id="1065756110">
      <w:bodyDiv w:val="1"/>
      <w:marLeft w:val="0"/>
      <w:marRight w:val="0"/>
      <w:marTop w:val="0"/>
      <w:marBottom w:val="0"/>
      <w:divBdr>
        <w:top w:val="none" w:sz="0" w:space="0" w:color="auto"/>
        <w:left w:val="none" w:sz="0" w:space="0" w:color="auto"/>
        <w:bottom w:val="none" w:sz="0" w:space="0" w:color="auto"/>
        <w:right w:val="none" w:sz="0" w:space="0" w:color="auto"/>
      </w:divBdr>
    </w:div>
    <w:div w:id="1093933032">
      <w:bodyDiv w:val="1"/>
      <w:marLeft w:val="0"/>
      <w:marRight w:val="0"/>
      <w:marTop w:val="0"/>
      <w:marBottom w:val="0"/>
      <w:divBdr>
        <w:top w:val="none" w:sz="0" w:space="0" w:color="auto"/>
        <w:left w:val="none" w:sz="0" w:space="0" w:color="auto"/>
        <w:bottom w:val="none" w:sz="0" w:space="0" w:color="auto"/>
        <w:right w:val="none" w:sz="0" w:space="0" w:color="auto"/>
      </w:divBdr>
    </w:div>
    <w:div w:id="1149251152">
      <w:bodyDiv w:val="1"/>
      <w:marLeft w:val="0"/>
      <w:marRight w:val="0"/>
      <w:marTop w:val="0"/>
      <w:marBottom w:val="0"/>
      <w:divBdr>
        <w:top w:val="none" w:sz="0" w:space="0" w:color="auto"/>
        <w:left w:val="none" w:sz="0" w:space="0" w:color="auto"/>
        <w:bottom w:val="none" w:sz="0" w:space="0" w:color="auto"/>
        <w:right w:val="none" w:sz="0" w:space="0" w:color="auto"/>
      </w:divBdr>
    </w:div>
    <w:div w:id="1154027908">
      <w:bodyDiv w:val="1"/>
      <w:marLeft w:val="0"/>
      <w:marRight w:val="0"/>
      <w:marTop w:val="0"/>
      <w:marBottom w:val="0"/>
      <w:divBdr>
        <w:top w:val="none" w:sz="0" w:space="0" w:color="auto"/>
        <w:left w:val="none" w:sz="0" w:space="0" w:color="auto"/>
        <w:bottom w:val="none" w:sz="0" w:space="0" w:color="auto"/>
        <w:right w:val="none" w:sz="0" w:space="0" w:color="auto"/>
      </w:divBdr>
    </w:div>
    <w:div w:id="1154445641">
      <w:bodyDiv w:val="1"/>
      <w:marLeft w:val="0"/>
      <w:marRight w:val="0"/>
      <w:marTop w:val="0"/>
      <w:marBottom w:val="0"/>
      <w:divBdr>
        <w:top w:val="none" w:sz="0" w:space="0" w:color="auto"/>
        <w:left w:val="none" w:sz="0" w:space="0" w:color="auto"/>
        <w:bottom w:val="none" w:sz="0" w:space="0" w:color="auto"/>
        <w:right w:val="none" w:sz="0" w:space="0" w:color="auto"/>
      </w:divBdr>
      <w:divsChild>
        <w:div w:id="2086954122">
          <w:marLeft w:val="0"/>
          <w:marRight w:val="0"/>
          <w:marTop w:val="0"/>
          <w:marBottom w:val="0"/>
          <w:divBdr>
            <w:top w:val="none" w:sz="0" w:space="0" w:color="auto"/>
            <w:left w:val="none" w:sz="0" w:space="0" w:color="auto"/>
            <w:bottom w:val="none" w:sz="0" w:space="0" w:color="auto"/>
            <w:right w:val="none" w:sz="0" w:space="0" w:color="auto"/>
          </w:divBdr>
          <w:divsChild>
            <w:div w:id="1762946549">
              <w:marLeft w:val="-225"/>
              <w:marRight w:val="-225"/>
              <w:marTop w:val="0"/>
              <w:marBottom w:val="0"/>
              <w:divBdr>
                <w:top w:val="single" w:sz="6" w:space="0" w:color="D5E1E1"/>
                <w:left w:val="none" w:sz="0" w:space="0" w:color="auto"/>
                <w:bottom w:val="none" w:sz="0" w:space="0" w:color="auto"/>
                <w:right w:val="none" w:sz="0" w:space="0" w:color="auto"/>
              </w:divBdr>
              <w:divsChild>
                <w:div w:id="542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76524">
      <w:bodyDiv w:val="1"/>
      <w:marLeft w:val="0"/>
      <w:marRight w:val="0"/>
      <w:marTop w:val="0"/>
      <w:marBottom w:val="0"/>
      <w:divBdr>
        <w:top w:val="none" w:sz="0" w:space="0" w:color="auto"/>
        <w:left w:val="none" w:sz="0" w:space="0" w:color="auto"/>
        <w:bottom w:val="none" w:sz="0" w:space="0" w:color="auto"/>
        <w:right w:val="none" w:sz="0" w:space="0" w:color="auto"/>
      </w:divBdr>
    </w:div>
    <w:div w:id="1174028343">
      <w:bodyDiv w:val="1"/>
      <w:marLeft w:val="0"/>
      <w:marRight w:val="0"/>
      <w:marTop w:val="0"/>
      <w:marBottom w:val="0"/>
      <w:divBdr>
        <w:top w:val="none" w:sz="0" w:space="0" w:color="auto"/>
        <w:left w:val="none" w:sz="0" w:space="0" w:color="auto"/>
        <w:bottom w:val="none" w:sz="0" w:space="0" w:color="auto"/>
        <w:right w:val="none" w:sz="0" w:space="0" w:color="auto"/>
      </w:divBdr>
    </w:div>
    <w:div w:id="1178081212">
      <w:bodyDiv w:val="1"/>
      <w:marLeft w:val="0"/>
      <w:marRight w:val="0"/>
      <w:marTop w:val="0"/>
      <w:marBottom w:val="0"/>
      <w:divBdr>
        <w:top w:val="none" w:sz="0" w:space="0" w:color="auto"/>
        <w:left w:val="none" w:sz="0" w:space="0" w:color="auto"/>
        <w:bottom w:val="none" w:sz="0" w:space="0" w:color="auto"/>
        <w:right w:val="none" w:sz="0" w:space="0" w:color="auto"/>
      </w:divBdr>
      <w:divsChild>
        <w:div w:id="597561776">
          <w:marLeft w:val="360"/>
          <w:marRight w:val="0"/>
          <w:marTop w:val="200"/>
          <w:marBottom w:val="0"/>
          <w:divBdr>
            <w:top w:val="none" w:sz="0" w:space="0" w:color="auto"/>
            <w:left w:val="none" w:sz="0" w:space="0" w:color="auto"/>
            <w:bottom w:val="none" w:sz="0" w:space="0" w:color="auto"/>
            <w:right w:val="none" w:sz="0" w:space="0" w:color="auto"/>
          </w:divBdr>
        </w:div>
        <w:div w:id="810363461">
          <w:marLeft w:val="360"/>
          <w:marRight w:val="0"/>
          <w:marTop w:val="200"/>
          <w:marBottom w:val="0"/>
          <w:divBdr>
            <w:top w:val="none" w:sz="0" w:space="0" w:color="auto"/>
            <w:left w:val="none" w:sz="0" w:space="0" w:color="auto"/>
            <w:bottom w:val="none" w:sz="0" w:space="0" w:color="auto"/>
            <w:right w:val="none" w:sz="0" w:space="0" w:color="auto"/>
          </w:divBdr>
        </w:div>
        <w:div w:id="1840803065">
          <w:marLeft w:val="360"/>
          <w:marRight w:val="0"/>
          <w:marTop w:val="200"/>
          <w:marBottom w:val="0"/>
          <w:divBdr>
            <w:top w:val="none" w:sz="0" w:space="0" w:color="auto"/>
            <w:left w:val="none" w:sz="0" w:space="0" w:color="auto"/>
            <w:bottom w:val="none" w:sz="0" w:space="0" w:color="auto"/>
            <w:right w:val="none" w:sz="0" w:space="0" w:color="auto"/>
          </w:divBdr>
        </w:div>
      </w:divsChild>
    </w:div>
    <w:div w:id="1184320010">
      <w:bodyDiv w:val="1"/>
      <w:marLeft w:val="0"/>
      <w:marRight w:val="0"/>
      <w:marTop w:val="0"/>
      <w:marBottom w:val="0"/>
      <w:divBdr>
        <w:top w:val="none" w:sz="0" w:space="0" w:color="auto"/>
        <w:left w:val="none" w:sz="0" w:space="0" w:color="auto"/>
        <w:bottom w:val="none" w:sz="0" w:space="0" w:color="auto"/>
        <w:right w:val="none" w:sz="0" w:space="0" w:color="auto"/>
      </w:divBdr>
    </w:div>
    <w:div w:id="1200707317">
      <w:bodyDiv w:val="1"/>
      <w:marLeft w:val="0"/>
      <w:marRight w:val="0"/>
      <w:marTop w:val="0"/>
      <w:marBottom w:val="0"/>
      <w:divBdr>
        <w:top w:val="none" w:sz="0" w:space="0" w:color="auto"/>
        <w:left w:val="none" w:sz="0" w:space="0" w:color="auto"/>
        <w:bottom w:val="none" w:sz="0" w:space="0" w:color="auto"/>
        <w:right w:val="none" w:sz="0" w:space="0" w:color="auto"/>
      </w:divBdr>
    </w:div>
    <w:div w:id="1205211742">
      <w:bodyDiv w:val="1"/>
      <w:marLeft w:val="0"/>
      <w:marRight w:val="0"/>
      <w:marTop w:val="0"/>
      <w:marBottom w:val="0"/>
      <w:divBdr>
        <w:top w:val="none" w:sz="0" w:space="0" w:color="auto"/>
        <w:left w:val="none" w:sz="0" w:space="0" w:color="auto"/>
        <w:bottom w:val="none" w:sz="0" w:space="0" w:color="auto"/>
        <w:right w:val="none" w:sz="0" w:space="0" w:color="auto"/>
      </w:divBdr>
    </w:div>
    <w:div w:id="1209335892">
      <w:bodyDiv w:val="1"/>
      <w:marLeft w:val="0"/>
      <w:marRight w:val="0"/>
      <w:marTop w:val="0"/>
      <w:marBottom w:val="0"/>
      <w:divBdr>
        <w:top w:val="none" w:sz="0" w:space="0" w:color="auto"/>
        <w:left w:val="none" w:sz="0" w:space="0" w:color="auto"/>
        <w:bottom w:val="none" w:sz="0" w:space="0" w:color="auto"/>
        <w:right w:val="none" w:sz="0" w:space="0" w:color="auto"/>
      </w:divBdr>
    </w:div>
    <w:div w:id="1234389943">
      <w:bodyDiv w:val="1"/>
      <w:marLeft w:val="0"/>
      <w:marRight w:val="0"/>
      <w:marTop w:val="0"/>
      <w:marBottom w:val="0"/>
      <w:divBdr>
        <w:top w:val="none" w:sz="0" w:space="0" w:color="auto"/>
        <w:left w:val="none" w:sz="0" w:space="0" w:color="auto"/>
        <w:bottom w:val="none" w:sz="0" w:space="0" w:color="auto"/>
        <w:right w:val="none" w:sz="0" w:space="0" w:color="auto"/>
      </w:divBdr>
      <w:divsChild>
        <w:div w:id="16002883">
          <w:marLeft w:val="360"/>
          <w:marRight w:val="0"/>
          <w:marTop w:val="200"/>
          <w:marBottom w:val="0"/>
          <w:divBdr>
            <w:top w:val="none" w:sz="0" w:space="0" w:color="auto"/>
            <w:left w:val="none" w:sz="0" w:space="0" w:color="auto"/>
            <w:bottom w:val="none" w:sz="0" w:space="0" w:color="auto"/>
            <w:right w:val="none" w:sz="0" w:space="0" w:color="auto"/>
          </w:divBdr>
        </w:div>
        <w:div w:id="991954521">
          <w:marLeft w:val="360"/>
          <w:marRight w:val="0"/>
          <w:marTop w:val="200"/>
          <w:marBottom w:val="0"/>
          <w:divBdr>
            <w:top w:val="none" w:sz="0" w:space="0" w:color="auto"/>
            <w:left w:val="none" w:sz="0" w:space="0" w:color="auto"/>
            <w:bottom w:val="none" w:sz="0" w:space="0" w:color="auto"/>
            <w:right w:val="none" w:sz="0" w:space="0" w:color="auto"/>
          </w:divBdr>
        </w:div>
        <w:div w:id="1818842063">
          <w:marLeft w:val="360"/>
          <w:marRight w:val="0"/>
          <w:marTop w:val="200"/>
          <w:marBottom w:val="0"/>
          <w:divBdr>
            <w:top w:val="none" w:sz="0" w:space="0" w:color="auto"/>
            <w:left w:val="none" w:sz="0" w:space="0" w:color="auto"/>
            <w:bottom w:val="none" w:sz="0" w:space="0" w:color="auto"/>
            <w:right w:val="none" w:sz="0" w:space="0" w:color="auto"/>
          </w:divBdr>
        </w:div>
        <w:div w:id="2089380503">
          <w:marLeft w:val="360"/>
          <w:marRight w:val="0"/>
          <w:marTop w:val="200"/>
          <w:marBottom w:val="0"/>
          <w:divBdr>
            <w:top w:val="none" w:sz="0" w:space="0" w:color="auto"/>
            <w:left w:val="none" w:sz="0" w:space="0" w:color="auto"/>
            <w:bottom w:val="none" w:sz="0" w:space="0" w:color="auto"/>
            <w:right w:val="none" w:sz="0" w:space="0" w:color="auto"/>
          </w:divBdr>
        </w:div>
      </w:divsChild>
    </w:div>
    <w:div w:id="1268585387">
      <w:bodyDiv w:val="1"/>
      <w:marLeft w:val="0"/>
      <w:marRight w:val="0"/>
      <w:marTop w:val="0"/>
      <w:marBottom w:val="0"/>
      <w:divBdr>
        <w:top w:val="none" w:sz="0" w:space="0" w:color="auto"/>
        <w:left w:val="none" w:sz="0" w:space="0" w:color="auto"/>
        <w:bottom w:val="none" w:sz="0" w:space="0" w:color="auto"/>
        <w:right w:val="none" w:sz="0" w:space="0" w:color="auto"/>
      </w:divBdr>
    </w:div>
    <w:div w:id="1285237181">
      <w:bodyDiv w:val="1"/>
      <w:marLeft w:val="0"/>
      <w:marRight w:val="0"/>
      <w:marTop w:val="0"/>
      <w:marBottom w:val="0"/>
      <w:divBdr>
        <w:top w:val="none" w:sz="0" w:space="0" w:color="auto"/>
        <w:left w:val="none" w:sz="0" w:space="0" w:color="auto"/>
        <w:bottom w:val="none" w:sz="0" w:space="0" w:color="auto"/>
        <w:right w:val="none" w:sz="0" w:space="0" w:color="auto"/>
      </w:divBdr>
    </w:div>
    <w:div w:id="1324624702">
      <w:bodyDiv w:val="1"/>
      <w:marLeft w:val="0"/>
      <w:marRight w:val="0"/>
      <w:marTop w:val="0"/>
      <w:marBottom w:val="0"/>
      <w:divBdr>
        <w:top w:val="none" w:sz="0" w:space="0" w:color="auto"/>
        <w:left w:val="none" w:sz="0" w:space="0" w:color="auto"/>
        <w:bottom w:val="none" w:sz="0" w:space="0" w:color="auto"/>
        <w:right w:val="none" w:sz="0" w:space="0" w:color="auto"/>
      </w:divBdr>
    </w:div>
    <w:div w:id="1366446254">
      <w:bodyDiv w:val="1"/>
      <w:marLeft w:val="0"/>
      <w:marRight w:val="0"/>
      <w:marTop w:val="0"/>
      <w:marBottom w:val="0"/>
      <w:divBdr>
        <w:top w:val="none" w:sz="0" w:space="0" w:color="auto"/>
        <w:left w:val="none" w:sz="0" w:space="0" w:color="auto"/>
        <w:bottom w:val="none" w:sz="0" w:space="0" w:color="auto"/>
        <w:right w:val="none" w:sz="0" w:space="0" w:color="auto"/>
      </w:divBdr>
    </w:div>
    <w:div w:id="1373380894">
      <w:bodyDiv w:val="1"/>
      <w:marLeft w:val="0"/>
      <w:marRight w:val="0"/>
      <w:marTop w:val="0"/>
      <w:marBottom w:val="0"/>
      <w:divBdr>
        <w:top w:val="none" w:sz="0" w:space="0" w:color="auto"/>
        <w:left w:val="none" w:sz="0" w:space="0" w:color="auto"/>
        <w:bottom w:val="none" w:sz="0" w:space="0" w:color="auto"/>
        <w:right w:val="none" w:sz="0" w:space="0" w:color="auto"/>
      </w:divBdr>
    </w:div>
    <w:div w:id="1399206700">
      <w:bodyDiv w:val="1"/>
      <w:marLeft w:val="0"/>
      <w:marRight w:val="0"/>
      <w:marTop w:val="0"/>
      <w:marBottom w:val="0"/>
      <w:divBdr>
        <w:top w:val="none" w:sz="0" w:space="0" w:color="auto"/>
        <w:left w:val="none" w:sz="0" w:space="0" w:color="auto"/>
        <w:bottom w:val="none" w:sz="0" w:space="0" w:color="auto"/>
        <w:right w:val="none" w:sz="0" w:space="0" w:color="auto"/>
      </w:divBdr>
    </w:div>
    <w:div w:id="1400251907">
      <w:bodyDiv w:val="1"/>
      <w:marLeft w:val="0"/>
      <w:marRight w:val="0"/>
      <w:marTop w:val="0"/>
      <w:marBottom w:val="0"/>
      <w:divBdr>
        <w:top w:val="none" w:sz="0" w:space="0" w:color="auto"/>
        <w:left w:val="none" w:sz="0" w:space="0" w:color="auto"/>
        <w:bottom w:val="none" w:sz="0" w:space="0" w:color="auto"/>
        <w:right w:val="none" w:sz="0" w:space="0" w:color="auto"/>
      </w:divBdr>
    </w:div>
    <w:div w:id="1411075325">
      <w:bodyDiv w:val="1"/>
      <w:marLeft w:val="0"/>
      <w:marRight w:val="0"/>
      <w:marTop w:val="0"/>
      <w:marBottom w:val="0"/>
      <w:divBdr>
        <w:top w:val="none" w:sz="0" w:space="0" w:color="auto"/>
        <w:left w:val="none" w:sz="0" w:space="0" w:color="auto"/>
        <w:bottom w:val="none" w:sz="0" w:space="0" w:color="auto"/>
        <w:right w:val="none" w:sz="0" w:space="0" w:color="auto"/>
      </w:divBdr>
    </w:div>
    <w:div w:id="1424909206">
      <w:bodyDiv w:val="1"/>
      <w:marLeft w:val="0"/>
      <w:marRight w:val="0"/>
      <w:marTop w:val="0"/>
      <w:marBottom w:val="0"/>
      <w:divBdr>
        <w:top w:val="none" w:sz="0" w:space="0" w:color="auto"/>
        <w:left w:val="none" w:sz="0" w:space="0" w:color="auto"/>
        <w:bottom w:val="none" w:sz="0" w:space="0" w:color="auto"/>
        <w:right w:val="none" w:sz="0" w:space="0" w:color="auto"/>
      </w:divBdr>
    </w:div>
    <w:div w:id="1524510810">
      <w:bodyDiv w:val="1"/>
      <w:marLeft w:val="0"/>
      <w:marRight w:val="0"/>
      <w:marTop w:val="0"/>
      <w:marBottom w:val="0"/>
      <w:divBdr>
        <w:top w:val="none" w:sz="0" w:space="0" w:color="auto"/>
        <w:left w:val="none" w:sz="0" w:space="0" w:color="auto"/>
        <w:bottom w:val="none" w:sz="0" w:space="0" w:color="auto"/>
        <w:right w:val="none" w:sz="0" w:space="0" w:color="auto"/>
      </w:divBdr>
    </w:div>
    <w:div w:id="1530332780">
      <w:bodyDiv w:val="1"/>
      <w:marLeft w:val="0"/>
      <w:marRight w:val="0"/>
      <w:marTop w:val="0"/>
      <w:marBottom w:val="0"/>
      <w:divBdr>
        <w:top w:val="none" w:sz="0" w:space="0" w:color="auto"/>
        <w:left w:val="none" w:sz="0" w:space="0" w:color="auto"/>
        <w:bottom w:val="none" w:sz="0" w:space="0" w:color="auto"/>
        <w:right w:val="none" w:sz="0" w:space="0" w:color="auto"/>
      </w:divBdr>
    </w:div>
    <w:div w:id="1535385158">
      <w:bodyDiv w:val="1"/>
      <w:marLeft w:val="0"/>
      <w:marRight w:val="0"/>
      <w:marTop w:val="0"/>
      <w:marBottom w:val="0"/>
      <w:divBdr>
        <w:top w:val="none" w:sz="0" w:space="0" w:color="auto"/>
        <w:left w:val="none" w:sz="0" w:space="0" w:color="auto"/>
        <w:bottom w:val="none" w:sz="0" w:space="0" w:color="auto"/>
        <w:right w:val="none" w:sz="0" w:space="0" w:color="auto"/>
      </w:divBdr>
    </w:div>
    <w:div w:id="1568108159">
      <w:bodyDiv w:val="1"/>
      <w:marLeft w:val="0"/>
      <w:marRight w:val="0"/>
      <w:marTop w:val="0"/>
      <w:marBottom w:val="0"/>
      <w:divBdr>
        <w:top w:val="none" w:sz="0" w:space="0" w:color="auto"/>
        <w:left w:val="none" w:sz="0" w:space="0" w:color="auto"/>
        <w:bottom w:val="none" w:sz="0" w:space="0" w:color="auto"/>
        <w:right w:val="none" w:sz="0" w:space="0" w:color="auto"/>
      </w:divBdr>
    </w:div>
    <w:div w:id="1608003995">
      <w:bodyDiv w:val="1"/>
      <w:marLeft w:val="0"/>
      <w:marRight w:val="0"/>
      <w:marTop w:val="0"/>
      <w:marBottom w:val="0"/>
      <w:divBdr>
        <w:top w:val="none" w:sz="0" w:space="0" w:color="auto"/>
        <w:left w:val="none" w:sz="0" w:space="0" w:color="auto"/>
        <w:bottom w:val="none" w:sz="0" w:space="0" w:color="auto"/>
        <w:right w:val="none" w:sz="0" w:space="0" w:color="auto"/>
      </w:divBdr>
    </w:div>
    <w:div w:id="1610316242">
      <w:bodyDiv w:val="1"/>
      <w:marLeft w:val="0"/>
      <w:marRight w:val="0"/>
      <w:marTop w:val="0"/>
      <w:marBottom w:val="0"/>
      <w:divBdr>
        <w:top w:val="none" w:sz="0" w:space="0" w:color="auto"/>
        <w:left w:val="none" w:sz="0" w:space="0" w:color="auto"/>
        <w:bottom w:val="none" w:sz="0" w:space="0" w:color="auto"/>
        <w:right w:val="none" w:sz="0" w:space="0" w:color="auto"/>
      </w:divBdr>
    </w:div>
    <w:div w:id="1625690487">
      <w:bodyDiv w:val="1"/>
      <w:marLeft w:val="0"/>
      <w:marRight w:val="0"/>
      <w:marTop w:val="0"/>
      <w:marBottom w:val="0"/>
      <w:divBdr>
        <w:top w:val="none" w:sz="0" w:space="0" w:color="auto"/>
        <w:left w:val="none" w:sz="0" w:space="0" w:color="auto"/>
        <w:bottom w:val="none" w:sz="0" w:space="0" w:color="auto"/>
        <w:right w:val="none" w:sz="0" w:space="0" w:color="auto"/>
      </w:divBdr>
    </w:div>
    <w:div w:id="1652515071">
      <w:bodyDiv w:val="1"/>
      <w:marLeft w:val="0"/>
      <w:marRight w:val="0"/>
      <w:marTop w:val="0"/>
      <w:marBottom w:val="0"/>
      <w:divBdr>
        <w:top w:val="none" w:sz="0" w:space="0" w:color="auto"/>
        <w:left w:val="none" w:sz="0" w:space="0" w:color="auto"/>
        <w:bottom w:val="none" w:sz="0" w:space="0" w:color="auto"/>
        <w:right w:val="none" w:sz="0" w:space="0" w:color="auto"/>
      </w:divBdr>
    </w:div>
    <w:div w:id="1672639719">
      <w:bodyDiv w:val="1"/>
      <w:marLeft w:val="0"/>
      <w:marRight w:val="0"/>
      <w:marTop w:val="0"/>
      <w:marBottom w:val="0"/>
      <w:divBdr>
        <w:top w:val="none" w:sz="0" w:space="0" w:color="auto"/>
        <w:left w:val="none" w:sz="0" w:space="0" w:color="auto"/>
        <w:bottom w:val="none" w:sz="0" w:space="0" w:color="auto"/>
        <w:right w:val="none" w:sz="0" w:space="0" w:color="auto"/>
      </w:divBdr>
    </w:div>
    <w:div w:id="1718161714">
      <w:bodyDiv w:val="1"/>
      <w:marLeft w:val="0"/>
      <w:marRight w:val="0"/>
      <w:marTop w:val="0"/>
      <w:marBottom w:val="0"/>
      <w:divBdr>
        <w:top w:val="none" w:sz="0" w:space="0" w:color="auto"/>
        <w:left w:val="none" w:sz="0" w:space="0" w:color="auto"/>
        <w:bottom w:val="none" w:sz="0" w:space="0" w:color="auto"/>
        <w:right w:val="none" w:sz="0" w:space="0" w:color="auto"/>
      </w:divBdr>
      <w:divsChild>
        <w:div w:id="314721304">
          <w:marLeft w:val="547"/>
          <w:marRight w:val="0"/>
          <w:marTop w:val="200"/>
          <w:marBottom w:val="0"/>
          <w:divBdr>
            <w:top w:val="none" w:sz="0" w:space="0" w:color="auto"/>
            <w:left w:val="none" w:sz="0" w:space="0" w:color="auto"/>
            <w:bottom w:val="none" w:sz="0" w:space="0" w:color="auto"/>
            <w:right w:val="none" w:sz="0" w:space="0" w:color="auto"/>
          </w:divBdr>
        </w:div>
        <w:div w:id="412707738">
          <w:marLeft w:val="547"/>
          <w:marRight w:val="0"/>
          <w:marTop w:val="200"/>
          <w:marBottom w:val="0"/>
          <w:divBdr>
            <w:top w:val="none" w:sz="0" w:space="0" w:color="auto"/>
            <w:left w:val="none" w:sz="0" w:space="0" w:color="auto"/>
            <w:bottom w:val="none" w:sz="0" w:space="0" w:color="auto"/>
            <w:right w:val="none" w:sz="0" w:space="0" w:color="auto"/>
          </w:divBdr>
        </w:div>
        <w:div w:id="1107702886">
          <w:marLeft w:val="547"/>
          <w:marRight w:val="0"/>
          <w:marTop w:val="200"/>
          <w:marBottom w:val="0"/>
          <w:divBdr>
            <w:top w:val="none" w:sz="0" w:space="0" w:color="auto"/>
            <w:left w:val="none" w:sz="0" w:space="0" w:color="auto"/>
            <w:bottom w:val="none" w:sz="0" w:space="0" w:color="auto"/>
            <w:right w:val="none" w:sz="0" w:space="0" w:color="auto"/>
          </w:divBdr>
        </w:div>
        <w:div w:id="1115370626">
          <w:marLeft w:val="547"/>
          <w:marRight w:val="0"/>
          <w:marTop w:val="200"/>
          <w:marBottom w:val="0"/>
          <w:divBdr>
            <w:top w:val="none" w:sz="0" w:space="0" w:color="auto"/>
            <w:left w:val="none" w:sz="0" w:space="0" w:color="auto"/>
            <w:bottom w:val="none" w:sz="0" w:space="0" w:color="auto"/>
            <w:right w:val="none" w:sz="0" w:space="0" w:color="auto"/>
          </w:divBdr>
        </w:div>
        <w:div w:id="1819225086">
          <w:marLeft w:val="547"/>
          <w:marRight w:val="0"/>
          <w:marTop w:val="200"/>
          <w:marBottom w:val="0"/>
          <w:divBdr>
            <w:top w:val="none" w:sz="0" w:space="0" w:color="auto"/>
            <w:left w:val="none" w:sz="0" w:space="0" w:color="auto"/>
            <w:bottom w:val="none" w:sz="0" w:space="0" w:color="auto"/>
            <w:right w:val="none" w:sz="0" w:space="0" w:color="auto"/>
          </w:divBdr>
        </w:div>
        <w:div w:id="2005350507">
          <w:marLeft w:val="547"/>
          <w:marRight w:val="0"/>
          <w:marTop w:val="200"/>
          <w:marBottom w:val="0"/>
          <w:divBdr>
            <w:top w:val="none" w:sz="0" w:space="0" w:color="auto"/>
            <w:left w:val="none" w:sz="0" w:space="0" w:color="auto"/>
            <w:bottom w:val="none" w:sz="0" w:space="0" w:color="auto"/>
            <w:right w:val="none" w:sz="0" w:space="0" w:color="auto"/>
          </w:divBdr>
        </w:div>
        <w:div w:id="2128498270">
          <w:marLeft w:val="547"/>
          <w:marRight w:val="0"/>
          <w:marTop w:val="200"/>
          <w:marBottom w:val="0"/>
          <w:divBdr>
            <w:top w:val="none" w:sz="0" w:space="0" w:color="auto"/>
            <w:left w:val="none" w:sz="0" w:space="0" w:color="auto"/>
            <w:bottom w:val="none" w:sz="0" w:space="0" w:color="auto"/>
            <w:right w:val="none" w:sz="0" w:space="0" w:color="auto"/>
          </w:divBdr>
        </w:div>
      </w:divsChild>
    </w:div>
    <w:div w:id="1737510226">
      <w:bodyDiv w:val="1"/>
      <w:marLeft w:val="0"/>
      <w:marRight w:val="0"/>
      <w:marTop w:val="0"/>
      <w:marBottom w:val="0"/>
      <w:divBdr>
        <w:top w:val="none" w:sz="0" w:space="0" w:color="auto"/>
        <w:left w:val="none" w:sz="0" w:space="0" w:color="auto"/>
        <w:bottom w:val="none" w:sz="0" w:space="0" w:color="auto"/>
        <w:right w:val="none" w:sz="0" w:space="0" w:color="auto"/>
      </w:divBdr>
    </w:div>
    <w:div w:id="1750931508">
      <w:bodyDiv w:val="1"/>
      <w:marLeft w:val="0"/>
      <w:marRight w:val="0"/>
      <w:marTop w:val="0"/>
      <w:marBottom w:val="0"/>
      <w:divBdr>
        <w:top w:val="none" w:sz="0" w:space="0" w:color="auto"/>
        <w:left w:val="none" w:sz="0" w:space="0" w:color="auto"/>
        <w:bottom w:val="none" w:sz="0" w:space="0" w:color="auto"/>
        <w:right w:val="none" w:sz="0" w:space="0" w:color="auto"/>
      </w:divBdr>
      <w:divsChild>
        <w:div w:id="409543285">
          <w:marLeft w:val="547"/>
          <w:marRight w:val="0"/>
          <w:marTop w:val="0"/>
          <w:marBottom w:val="0"/>
          <w:divBdr>
            <w:top w:val="none" w:sz="0" w:space="0" w:color="auto"/>
            <w:left w:val="none" w:sz="0" w:space="0" w:color="auto"/>
            <w:bottom w:val="none" w:sz="0" w:space="0" w:color="auto"/>
            <w:right w:val="none" w:sz="0" w:space="0" w:color="auto"/>
          </w:divBdr>
        </w:div>
      </w:divsChild>
    </w:div>
    <w:div w:id="1879589351">
      <w:bodyDiv w:val="1"/>
      <w:marLeft w:val="0"/>
      <w:marRight w:val="0"/>
      <w:marTop w:val="0"/>
      <w:marBottom w:val="0"/>
      <w:divBdr>
        <w:top w:val="none" w:sz="0" w:space="0" w:color="auto"/>
        <w:left w:val="none" w:sz="0" w:space="0" w:color="auto"/>
        <w:bottom w:val="none" w:sz="0" w:space="0" w:color="auto"/>
        <w:right w:val="none" w:sz="0" w:space="0" w:color="auto"/>
      </w:divBdr>
    </w:div>
    <w:div w:id="1884058316">
      <w:bodyDiv w:val="1"/>
      <w:marLeft w:val="0"/>
      <w:marRight w:val="0"/>
      <w:marTop w:val="0"/>
      <w:marBottom w:val="0"/>
      <w:divBdr>
        <w:top w:val="none" w:sz="0" w:space="0" w:color="auto"/>
        <w:left w:val="none" w:sz="0" w:space="0" w:color="auto"/>
        <w:bottom w:val="none" w:sz="0" w:space="0" w:color="auto"/>
        <w:right w:val="none" w:sz="0" w:space="0" w:color="auto"/>
      </w:divBdr>
    </w:div>
    <w:div w:id="1919316874">
      <w:bodyDiv w:val="1"/>
      <w:marLeft w:val="0"/>
      <w:marRight w:val="0"/>
      <w:marTop w:val="0"/>
      <w:marBottom w:val="0"/>
      <w:divBdr>
        <w:top w:val="none" w:sz="0" w:space="0" w:color="auto"/>
        <w:left w:val="none" w:sz="0" w:space="0" w:color="auto"/>
        <w:bottom w:val="none" w:sz="0" w:space="0" w:color="auto"/>
        <w:right w:val="none" w:sz="0" w:space="0" w:color="auto"/>
      </w:divBdr>
    </w:div>
    <w:div w:id="1920940718">
      <w:bodyDiv w:val="1"/>
      <w:marLeft w:val="0"/>
      <w:marRight w:val="0"/>
      <w:marTop w:val="0"/>
      <w:marBottom w:val="0"/>
      <w:divBdr>
        <w:top w:val="none" w:sz="0" w:space="0" w:color="auto"/>
        <w:left w:val="none" w:sz="0" w:space="0" w:color="auto"/>
        <w:bottom w:val="none" w:sz="0" w:space="0" w:color="auto"/>
        <w:right w:val="none" w:sz="0" w:space="0" w:color="auto"/>
      </w:divBdr>
    </w:div>
    <w:div w:id="1925264404">
      <w:bodyDiv w:val="1"/>
      <w:marLeft w:val="0"/>
      <w:marRight w:val="0"/>
      <w:marTop w:val="0"/>
      <w:marBottom w:val="0"/>
      <w:divBdr>
        <w:top w:val="none" w:sz="0" w:space="0" w:color="auto"/>
        <w:left w:val="none" w:sz="0" w:space="0" w:color="auto"/>
        <w:bottom w:val="none" w:sz="0" w:space="0" w:color="auto"/>
        <w:right w:val="none" w:sz="0" w:space="0" w:color="auto"/>
      </w:divBdr>
    </w:div>
    <w:div w:id="1938127327">
      <w:bodyDiv w:val="1"/>
      <w:marLeft w:val="0"/>
      <w:marRight w:val="0"/>
      <w:marTop w:val="0"/>
      <w:marBottom w:val="0"/>
      <w:divBdr>
        <w:top w:val="none" w:sz="0" w:space="0" w:color="auto"/>
        <w:left w:val="none" w:sz="0" w:space="0" w:color="auto"/>
        <w:bottom w:val="none" w:sz="0" w:space="0" w:color="auto"/>
        <w:right w:val="none" w:sz="0" w:space="0" w:color="auto"/>
      </w:divBdr>
    </w:div>
    <w:div w:id="1964920720">
      <w:bodyDiv w:val="1"/>
      <w:marLeft w:val="0"/>
      <w:marRight w:val="0"/>
      <w:marTop w:val="0"/>
      <w:marBottom w:val="0"/>
      <w:divBdr>
        <w:top w:val="none" w:sz="0" w:space="0" w:color="auto"/>
        <w:left w:val="none" w:sz="0" w:space="0" w:color="auto"/>
        <w:bottom w:val="none" w:sz="0" w:space="0" w:color="auto"/>
        <w:right w:val="none" w:sz="0" w:space="0" w:color="auto"/>
      </w:divBdr>
    </w:div>
    <w:div w:id="1988048669">
      <w:bodyDiv w:val="1"/>
      <w:marLeft w:val="0"/>
      <w:marRight w:val="0"/>
      <w:marTop w:val="0"/>
      <w:marBottom w:val="0"/>
      <w:divBdr>
        <w:top w:val="none" w:sz="0" w:space="0" w:color="auto"/>
        <w:left w:val="none" w:sz="0" w:space="0" w:color="auto"/>
        <w:bottom w:val="none" w:sz="0" w:space="0" w:color="auto"/>
        <w:right w:val="none" w:sz="0" w:space="0" w:color="auto"/>
      </w:divBdr>
    </w:div>
    <w:div w:id="2006467231">
      <w:bodyDiv w:val="1"/>
      <w:marLeft w:val="0"/>
      <w:marRight w:val="0"/>
      <w:marTop w:val="0"/>
      <w:marBottom w:val="0"/>
      <w:divBdr>
        <w:top w:val="none" w:sz="0" w:space="0" w:color="auto"/>
        <w:left w:val="none" w:sz="0" w:space="0" w:color="auto"/>
        <w:bottom w:val="none" w:sz="0" w:space="0" w:color="auto"/>
        <w:right w:val="none" w:sz="0" w:space="0" w:color="auto"/>
      </w:divBdr>
    </w:div>
    <w:div w:id="2016418330">
      <w:bodyDiv w:val="1"/>
      <w:marLeft w:val="0"/>
      <w:marRight w:val="0"/>
      <w:marTop w:val="0"/>
      <w:marBottom w:val="0"/>
      <w:divBdr>
        <w:top w:val="none" w:sz="0" w:space="0" w:color="auto"/>
        <w:left w:val="none" w:sz="0" w:space="0" w:color="auto"/>
        <w:bottom w:val="none" w:sz="0" w:space="0" w:color="auto"/>
        <w:right w:val="none" w:sz="0" w:space="0" w:color="auto"/>
      </w:divBdr>
    </w:div>
    <w:div w:id="2032954125">
      <w:bodyDiv w:val="1"/>
      <w:marLeft w:val="0"/>
      <w:marRight w:val="0"/>
      <w:marTop w:val="0"/>
      <w:marBottom w:val="0"/>
      <w:divBdr>
        <w:top w:val="none" w:sz="0" w:space="0" w:color="auto"/>
        <w:left w:val="none" w:sz="0" w:space="0" w:color="auto"/>
        <w:bottom w:val="none" w:sz="0" w:space="0" w:color="auto"/>
        <w:right w:val="none" w:sz="0" w:space="0" w:color="auto"/>
      </w:divBdr>
    </w:div>
    <w:div w:id="2083524829">
      <w:bodyDiv w:val="1"/>
      <w:marLeft w:val="0"/>
      <w:marRight w:val="0"/>
      <w:marTop w:val="0"/>
      <w:marBottom w:val="0"/>
      <w:divBdr>
        <w:top w:val="none" w:sz="0" w:space="0" w:color="auto"/>
        <w:left w:val="none" w:sz="0" w:space="0" w:color="auto"/>
        <w:bottom w:val="none" w:sz="0" w:space="0" w:color="auto"/>
        <w:right w:val="none" w:sz="0" w:space="0" w:color="auto"/>
      </w:divBdr>
    </w:div>
    <w:div w:id="2121292041">
      <w:bodyDiv w:val="1"/>
      <w:marLeft w:val="0"/>
      <w:marRight w:val="0"/>
      <w:marTop w:val="0"/>
      <w:marBottom w:val="0"/>
      <w:divBdr>
        <w:top w:val="none" w:sz="0" w:space="0" w:color="auto"/>
        <w:left w:val="none" w:sz="0" w:space="0" w:color="auto"/>
        <w:bottom w:val="none" w:sz="0" w:space="0" w:color="auto"/>
        <w:right w:val="none" w:sz="0" w:space="0" w:color="auto"/>
      </w:divBdr>
    </w:div>
    <w:div w:id="21465039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salsa\Dropbox\PC\Desktop\Templates\www.cbaonline.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ybertest.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ybertest.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Vlastní 1">
      <a:majorFont>
        <a:latin typeface="Calibri Light"/>
        <a:ea typeface=""/>
        <a:cs typeface=""/>
      </a:majorFont>
      <a:minorFont>
        <a:latin typeface="Calibri Light"/>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A41FFD1AC5864C9AE2223036D552B1" ma:contentTypeVersion="11" ma:contentTypeDescription="Create a new document." ma:contentTypeScope="" ma:versionID="bb4871e8ec63205b39a96939af13b6e6">
  <xsd:schema xmlns:xsd="http://www.w3.org/2001/XMLSchema" xmlns:xs="http://www.w3.org/2001/XMLSchema" xmlns:p="http://schemas.microsoft.com/office/2006/metadata/properties" xmlns:ns2="a564d0cd-d6a9-472d-bcb7-604aa8cc4704" xmlns:ns3="9d24cfe3-6204-46e0-8944-f121c2eec419" targetNamespace="http://schemas.microsoft.com/office/2006/metadata/properties" ma:root="true" ma:fieldsID="df292c7fb4234792b057258c0d02597e" ns2:_="" ns3:_="">
    <xsd:import namespace="a564d0cd-d6a9-472d-bcb7-604aa8cc4704"/>
    <xsd:import namespace="9d24cfe3-6204-46e0-8944-f121c2eec4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4d0cd-d6a9-472d-bcb7-604aa8cc4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24cfe3-6204-46e0-8944-f121c2eec41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d24cfe3-6204-46e0-8944-f121c2eec419">
      <UserInfo>
        <DisplayName>Bouc František</DisplayName>
        <AccountId>58</AccountId>
        <AccountType/>
      </UserInfo>
      <UserInfo>
        <DisplayName>Jeřábek Jakub</DisplayName>
        <AccountId>54</AccountId>
        <AccountType/>
      </UserInfo>
      <UserInfo>
        <DisplayName>Čech Pavel</DisplayName>
        <AccountId>59</AccountId>
        <AccountType/>
      </UserInfo>
      <UserInfo>
        <DisplayName>Púll Matúš</DisplayName>
        <AccountId>13</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3B610-BFEC-417C-9B74-C15070055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4d0cd-d6a9-472d-bcb7-604aa8cc4704"/>
    <ds:schemaRef ds:uri="9d24cfe3-6204-46e0-8944-f121c2eec4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F8034-2D11-4BC8-9254-170BE890F796}">
  <ds:schemaRefs>
    <ds:schemaRef ds:uri="http://schemas.microsoft.com/sharepoint/v3/contenttype/forms"/>
  </ds:schemaRefs>
</ds:datastoreItem>
</file>

<file path=customXml/itemProps3.xml><?xml version="1.0" encoding="utf-8"?>
<ds:datastoreItem xmlns:ds="http://schemas.openxmlformats.org/officeDocument/2006/customXml" ds:itemID="{C914F0DC-41AF-4875-A73A-F53429E4FE8D}">
  <ds:schemaRefs>
    <ds:schemaRef ds:uri="http://schemas.microsoft.com/office/2006/metadata/properties"/>
    <ds:schemaRef ds:uri="http://schemas.microsoft.com/office/infopath/2007/PartnerControls"/>
    <ds:schemaRef ds:uri="9d24cfe3-6204-46e0-8944-f121c2eec419"/>
  </ds:schemaRefs>
</ds:datastoreItem>
</file>

<file path=customXml/itemProps4.xml><?xml version="1.0" encoding="utf-8"?>
<ds:datastoreItem xmlns:ds="http://schemas.openxmlformats.org/officeDocument/2006/customXml" ds:itemID="{E36BAE4B-D86E-4201-8730-E06EEB108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948</Words>
  <Characters>5596</Characters>
  <Application>Microsoft Office Word</Application>
  <DocSecurity>0</DocSecurity>
  <Lines>46</Lines>
  <Paragraphs>13</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vlachova</dc:creator>
  <cp:keywords/>
  <dc:description/>
  <cp:lastModifiedBy>Radek Šalša</cp:lastModifiedBy>
  <cp:revision>3</cp:revision>
  <cp:lastPrinted>2022-08-25T10:31:00Z</cp:lastPrinted>
  <dcterms:created xsi:type="dcterms:W3CDTF">2022-08-30T15:09:00Z</dcterms:created>
  <dcterms:modified xsi:type="dcterms:W3CDTF">2022-08-30T15:35:00Z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0x010100D5A41FFD1AC5864C9AE2223036D552B1</vt:lpwstr>
  </property>
  <property fmtid="{D5CDD505-2E9C-101B-9397-08002B2CF9AE}" pid="3" name="Order">
    <vt:r8>844400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