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E5A" w:rsidRDefault="003D0E5A" w:rsidP="003D0E5A">
      <w:pPr>
        <w:jc w:val="both"/>
        <w:rPr>
          <w:rFonts w:cs="Arial"/>
          <w:sz w:val="24"/>
        </w:rPr>
      </w:pPr>
      <w:r w:rsidRPr="00B8754C">
        <w:rPr>
          <w:rFonts w:cs="Arial"/>
          <w:noProof/>
          <w:sz w:val="24"/>
        </w:rPr>
        <w:drawing>
          <wp:inline distT="0" distB="0" distL="0" distR="0" wp14:anchorId="2E242FA2" wp14:editId="3D44174B">
            <wp:extent cx="6120130" cy="5033949"/>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0130" cy="5033949"/>
                    </a:xfrm>
                    <a:prstGeom prst="rect">
                      <a:avLst/>
                    </a:prstGeom>
                    <a:noFill/>
                    <a:ln>
                      <a:noFill/>
                    </a:ln>
                  </pic:spPr>
                </pic:pic>
              </a:graphicData>
            </a:graphic>
          </wp:inline>
        </w:drawing>
      </w:r>
    </w:p>
    <w:p w:rsidR="003D0E5A" w:rsidRDefault="003D0E5A" w:rsidP="003D0E5A">
      <w:pPr>
        <w:jc w:val="both"/>
        <w:rPr>
          <w:rFonts w:cs="Arial"/>
          <w:sz w:val="24"/>
          <w:u w:val="single"/>
        </w:rPr>
      </w:pPr>
    </w:p>
    <w:p w:rsidR="003D0E5A" w:rsidRDefault="003D0E5A" w:rsidP="003D0E5A">
      <w:pPr>
        <w:jc w:val="both"/>
        <w:rPr>
          <w:rFonts w:cs="Arial"/>
          <w:color w:val="000000"/>
          <w:sz w:val="24"/>
        </w:rPr>
      </w:pPr>
      <w:r w:rsidRPr="00390A10">
        <w:rPr>
          <w:rFonts w:cs="Arial"/>
          <w:color w:val="000000"/>
          <w:sz w:val="24"/>
        </w:rPr>
        <w:t xml:space="preserve">Policie České republiky </w:t>
      </w:r>
      <w:r w:rsidR="00CC2C55">
        <w:rPr>
          <w:rFonts w:cs="Arial"/>
          <w:color w:val="000000"/>
          <w:sz w:val="24"/>
        </w:rPr>
        <w:t xml:space="preserve">sdělila žadateli </w:t>
      </w:r>
      <w:r>
        <w:rPr>
          <w:rFonts w:cs="Arial"/>
          <w:color w:val="000000"/>
          <w:sz w:val="24"/>
        </w:rPr>
        <w:t>k jednotlivým otázkám:</w:t>
      </w:r>
    </w:p>
    <w:p w:rsidR="003D0E5A" w:rsidRDefault="003D0E5A" w:rsidP="003D0E5A">
      <w:pPr>
        <w:jc w:val="both"/>
        <w:rPr>
          <w:rFonts w:cs="Arial"/>
          <w:color w:val="000000"/>
          <w:sz w:val="24"/>
        </w:rPr>
      </w:pPr>
    </w:p>
    <w:p w:rsidR="003D0E5A" w:rsidRPr="005E42FA" w:rsidRDefault="003D0E5A" w:rsidP="003D0E5A">
      <w:pPr>
        <w:jc w:val="both"/>
        <w:rPr>
          <w:rFonts w:cs="Arial"/>
          <w:sz w:val="24"/>
        </w:rPr>
      </w:pPr>
      <w:r w:rsidRPr="005E42FA">
        <w:rPr>
          <w:rFonts w:cs="Arial"/>
          <w:sz w:val="24"/>
          <w:u w:val="single"/>
        </w:rPr>
        <w:t>Otázka č. 1:</w:t>
      </w:r>
    </w:p>
    <w:p w:rsidR="003D0E5A" w:rsidRDefault="003D0E5A" w:rsidP="003D0E5A">
      <w:pPr>
        <w:jc w:val="both"/>
        <w:rPr>
          <w:rFonts w:cs="Arial"/>
          <w:sz w:val="24"/>
        </w:rPr>
      </w:pPr>
      <w:r w:rsidRPr="00A236F3">
        <w:rPr>
          <w:rFonts w:cs="Arial"/>
          <w:sz w:val="24"/>
        </w:rPr>
        <w:t xml:space="preserve">Pokud se týká </w:t>
      </w:r>
      <w:r>
        <w:rPr>
          <w:rFonts w:cs="Arial"/>
          <w:sz w:val="24"/>
        </w:rPr>
        <w:t>informací</w:t>
      </w:r>
      <w:r w:rsidRPr="00265625">
        <w:rPr>
          <w:rFonts w:cs="Arial"/>
          <w:sz w:val="24"/>
        </w:rPr>
        <w:t xml:space="preserve"> </w:t>
      </w:r>
      <w:r>
        <w:rPr>
          <w:rFonts w:cs="Arial"/>
          <w:sz w:val="24"/>
        </w:rPr>
        <w:t xml:space="preserve">požadovaných v tomto bodu, poskytuje Vám Policie České republiky v přílohách mimo jiné také statistiky trestného činu Týrání osoby ve společném obydlí, který zpravidla nese znaky domácího násilí. Statistiku ostatních </w:t>
      </w:r>
      <w:r w:rsidRPr="00A236F3">
        <w:rPr>
          <w:rFonts w:cs="Arial"/>
          <w:sz w:val="24"/>
        </w:rPr>
        <w:t>případ</w:t>
      </w:r>
      <w:r>
        <w:rPr>
          <w:rFonts w:cs="Arial"/>
          <w:sz w:val="24"/>
        </w:rPr>
        <w:t xml:space="preserve">ů trestné činnosti vykazujících znaky šikany, </w:t>
      </w:r>
      <w:proofErr w:type="spellStart"/>
      <w:r>
        <w:rPr>
          <w:rFonts w:cs="Arial"/>
          <w:sz w:val="24"/>
        </w:rPr>
        <w:t>mobbingu</w:t>
      </w:r>
      <w:proofErr w:type="spellEnd"/>
      <w:r>
        <w:rPr>
          <w:rFonts w:cs="Arial"/>
          <w:sz w:val="24"/>
        </w:rPr>
        <w:t xml:space="preserve"> a domácího násilí však Policie České republiky nevede. Služba pořádkové policie a vyšetřování eviduje počty případů se znaky domácího násilí, které byly Policií ČR řešeny. Toto číslo však neodpovídá počtu trestných činů vykazujících znaky domácího násilí. Stejně tak počty vykázání ze společné domácnosti, která tato služby eviduje, neodpovídají počtu trestných činů vykazujících znaky domácího násilí (může se jednat pouze o přestupek).    </w:t>
      </w:r>
    </w:p>
    <w:p w:rsidR="003D0E5A" w:rsidRDefault="003D0E5A" w:rsidP="003D0E5A">
      <w:pPr>
        <w:jc w:val="both"/>
        <w:rPr>
          <w:rFonts w:cs="Arial"/>
          <w:sz w:val="24"/>
        </w:rPr>
      </w:pPr>
    </w:p>
    <w:p w:rsidR="003D0E5A" w:rsidRDefault="003D0E5A" w:rsidP="003D0E5A">
      <w:pPr>
        <w:jc w:val="both"/>
        <w:rPr>
          <w:sz w:val="24"/>
        </w:rPr>
      </w:pPr>
      <w:r>
        <w:rPr>
          <w:rFonts w:cs="Arial"/>
          <w:sz w:val="24"/>
        </w:rPr>
        <w:t xml:space="preserve">Policie České republiky tedy nemá požadovanou informaci vytvořenou. Pro její vytvoření by bylo nezbytné každý </w:t>
      </w:r>
      <w:r w:rsidRPr="00A236F3">
        <w:rPr>
          <w:rFonts w:cs="Arial"/>
          <w:sz w:val="24"/>
        </w:rPr>
        <w:t xml:space="preserve">případ </w:t>
      </w:r>
      <w:r>
        <w:rPr>
          <w:rFonts w:cs="Arial"/>
          <w:sz w:val="24"/>
        </w:rPr>
        <w:t xml:space="preserve">speciálně </w:t>
      </w:r>
      <w:r w:rsidRPr="00A236F3">
        <w:rPr>
          <w:rFonts w:cs="Arial"/>
          <w:sz w:val="24"/>
        </w:rPr>
        <w:t>vyhodnotit</w:t>
      </w:r>
      <w:r>
        <w:rPr>
          <w:rFonts w:cs="Arial"/>
          <w:sz w:val="24"/>
        </w:rPr>
        <w:t>, tedy prostudovat a posoudit z tohoto hlediska každý příslušný trestní spis a požadovanou informaci nově vytvořit</w:t>
      </w:r>
      <w:r w:rsidRPr="00A236F3">
        <w:rPr>
          <w:rFonts w:cs="Arial"/>
          <w:sz w:val="24"/>
        </w:rPr>
        <w:t xml:space="preserve">. </w:t>
      </w:r>
      <w:r w:rsidRPr="00C10989">
        <w:rPr>
          <w:sz w:val="24"/>
        </w:rPr>
        <w:t xml:space="preserve">Požadovanou informaci je proto nutno pokládat za požadavek na vytvoření analýzy. </w:t>
      </w:r>
    </w:p>
    <w:p w:rsidR="003D0E5A" w:rsidRPr="00BB0359" w:rsidRDefault="003D0E5A" w:rsidP="003D0E5A">
      <w:pPr>
        <w:jc w:val="both"/>
        <w:rPr>
          <w:rFonts w:cs="Arial"/>
          <w:sz w:val="24"/>
        </w:rPr>
      </w:pPr>
    </w:p>
    <w:p w:rsidR="003D0E5A" w:rsidRPr="00C10989" w:rsidRDefault="003D0E5A" w:rsidP="003D0E5A">
      <w:pPr>
        <w:spacing w:after="120"/>
        <w:jc w:val="both"/>
        <w:rPr>
          <w:sz w:val="24"/>
        </w:rPr>
      </w:pPr>
      <w:r w:rsidRPr="00C10989">
        <w:rPr>
          <w:sz w:val="24"/>
        </w:rPr>
        <w:lastRenderedPageBreak/>
        <w:t xml:space="preserve">Podle § 2 odst. 4 zákona č. 106/1999 Sb. se povinnost poskytovat informace netýká dotazů na názory, budoucí rozhodnutí a vytváření nových informací. Povinný subjekt je povinen poskytovat pouze ty informace, které se vztahují k jeho působnosti a které má nebo by měl mít podle obecně závazného právního předpisu k dispozici. Naopak zákon č. 106/1999 Sb. nestanovuje povinnost nové informace vytvářet či vyjadřovat názory povinného subjektu k určité problematice, vytvářet analýzy či hodnocení na základě zadání žadatele.  Podle § 3 odst. 3 zákona č. 106/1999 Sb. se informací pro účely tohoto zákona rozumí jakýkoliv obsah nebo jeho část v jakékoliv podobě, zaznamenaný na jakémkoliv nosiči, zejména obsah písemného záznamu na listině, záznamu uloženého v elektronické podobě nebo záznamu zvukového, obrazového nebo audiovizuálního. Požadovaná informace nemá takovou podobu a k jejímu vytvoření by nepostačovalo pouhé mechanické vyhledání a shromáždění údajů existujících v rozptýlené podobě. Vytvoření požadované informace by vyžadovalo analytickou činnost spočívající ve studiu </w:t>
      </w:r>
      <w:r>
        <w:rPr>
          <w:sz w:val="24"/>
        </w:rPr>
        <w:t xml:space="preserve">trestních </w:t>
      </w:r>
      <w:r w:rsidRPr="00C10989">
        <w:rPr>
          <w:sz w:val="24"/>
        </w:rPr>
        <w:t xml:space="preserve">spisů a vyhodnocování údajů v nich obsažených. Z uvedených důvodů se informační povinnost </w:t>
      </w:r>
      <w:r>
        <w:rPr>
          <w:sz w:val="24"/>
        </w:rPr>
        <w:t xml:space="preserve">na informace požadované v tomto bodu žádosti nevztahuje. </w:t>
      </w:r>
      <w:r w:rsidRPr="00C10989">
        <w:rPr>
          <w:sz w:val="24"/>
        </w:rPr>
        <w:t xml:space="preserve"> </w:t>
      </w:r>
    </w:p>
    <w:p w:rsidR="003D0E5A" w:rsidRPr="00AA11C3" w:rsidRDefault="003D0E5A" w:rsidP="003D0E5A">
      <w:pPr>
        <w:spacing w:after="120"/>
        <w:jc w:val="both"/>
        <w:rPr>
          <w:sz w:val="24"/>
        </w:rPr>
      </w:pPr>
    </w:p>
    <w:p w:rsidR="003D0E5A" w:rsidRPr="00AA11C3" w:rsidRDefault="003D0E5A" w:rsidP="003D0E5A">
      <w:pPr>
        <w:jc w:val="both"/>
        <w:rPr>
          <w:sz w:val="24"/>
        </w:rPr>
      </w:pPr>
      <w:r w:rsidRPr="00AA11C3">
        <w:rPr>
          <w:sz w:val="24"/>
        </w:rPr>
        <w:t xml:space="preserve">K bodu 2) </w:t>
      </w:r>
      <w:r>
        <w:rPr>
          <w:sz w:val="24"/>
        </w:rPr>
        <w:t>žádosti Vám v</w:t>
      </w:r>
      <w:r>
        <w:rPr>
          <w:rFonts w:cs="Arial"/>
          <w:sz w:val="24"/>
        </w:rPr>
        <w:t> přílohách povinný subjekt zasílá</w:t>
      </w:r>
      <w:r w:rsidRPr="008E2B92">
        <w:rPr>
          <w:rFonts w:cs="Arial"/>
          <w:sz w:val="24"/>
        </w:rPr>
        <w:t xml:space="preserve"> </w:t>
      </w:r>
      <w:r>
        <w:rPr>
          <w:rFonts w:cs="Arial"/>
          <w:sz w:val="24"/>
        </w:rPr>
        <w:t xml:space="preserve">dostupné </w:t>
      </w:r>
      <w:r w:rsidRPr="00933CEA">
        <w:rPr>
          <w:rFonts w:cs="Arial"/>
          <w:sz w:val="24"/>
        </w:rPr>
        <w:t xml:space="preserve">statistické údaje </w:t>
      </w:r>
      <w:r>
        <w:rPr>
          <w:rFonts w:cs="Arial"/>
          <w:sz w:val="24"/>
        </w:rPr>
        <w:t xml:space="preserve">k Vám zadaným skutkovým podstatám. Zároveň povinný subjekt </w:t>
      </w:r>
      <w:r w:rsidRPr="00AA11C3">
        <w:rPr>
          <w:sz w:val="24"/>
        </w:rPr>
        <w:t xml:space="preserve">uvádí, že Policie České republiky statisticky eviduje trestnou činnost podle </w:t>
      </w:r>
      <w:r>
        <w:rPr>
          <w:sz w:val="24"/>
        </w:rPr>
        <w:t xml:space="preserve">tzv. </w:t>
      </w:r>
      <w:r w:rsidRPr="00AA11C3">
        <w:rPr>
          <w:sz w:val="24"/>
        </w:rPr>
        <w:t>TSK</w:t>
      </w:r>
      <w:r>
        <w:rPr>
          <w:sz w:val="24"/>
        </w:rPr>
        <w:t xml:space="preserve"> </w:t>
      </w:r>
      <w:r w:rsidRPr="00DD3075">
        <w:rPr>
          <w:rFonts w:cs="Arial"/>
          <w:sz w:val="24"/>
        </w:rPr>
        <w:t>(</w:t>
      </w:r>
      <w:proofErr w:type="spellStart"/>
      <w:r w:rsidRPr="00DD3075">
        <w:rPr>
          <w:rFonts w:cs="Arial"/>
          <w:sz w:val="24"/>
        </w:rPr>
        <w:t>Takticko</w:t>
      </w:r>
      <w:proofErr w:type="spellEnd"/>
      <w:r w:rsidRPr="00DD3075">
        <w:rPr>
          <w:rFonts w:cs="Arial"/>
          <w:sz w:val="24"/>
        </w:rPr>
        <w:t xml:space="preserve"> statistick</w:t>
      </w:r>
      <w:r>
        <w:rPr>
          <w:rFonts w:cs="Arial"/>
          <w:sz w:val="24"/>
        </w:rPr>
        <w:t>é</w:t>
      </w:r>
      <w:r w:rsidRPr="00DD3075">
        <w:rPr>
          <w:rFonts w:cs="Arial"/>
          <w:sz w:val="24"/>
        </w:rPr>
        <w:t xml:space="preserve"> kategorie)</w:t>
      </w:r>
      <w:r>
        <w:rPr>
          <w:rFonts w:cs="Arial"/>
          <w:sz w:val="24"/>
        </w:rPr>
        <w:t>,</w:t>
      </w:r>
      <w:r w:rsidRPr="00AA11C3">
        <w:rPr>
          <w:sz w:val="24"/>
        </w:rPr>
        <w:t xml:space="preserve"> nikoliv podle jednotlivých skutkových podstat trestných činů dle zákona č. 40/2009 Sb., trestní</w:t>
      </w:r>
      <w:r>
        <w:rPr>
          <w:sz w:val="24"/>
        </w:rPr>
        <w:t xml:space="preserve">ho zákoníku </w:t>
      </w:r>
      <w:r w:rsidRPr="009B613B">
        <w:rPr>
          <w:sz w:val="24"/>
        </w:rPr>
        <w:t>(</w:t>
      </w:r>
      <w:r>
        <w:rPr>
          <w:sz w:val="24"/>
        </w:rPr>
        <w:t xml:space="preserve">viz </w:t>
      </w:r>
      <w:proofErr w:type="gramStart"/>
      <w:r w:rsidRPr="009B613B">
        <w:rPr>
          <w:sz w:val="24"/>
        </w:rPr>
        <w:t>www</w:t>
      </w:r>
      <w:proofErr w:type="gramEnd"/>
      <w:r w:rsidRPr="009B613B">
        <w:rPr>
          <w:sz w:val="24"/>
        </w:rPr>
        <w:t>.</w:t>
      </w:r>
      <w:proofErr w:type="gramStart"/>
      <w:r w:rsidRPr="009B613B">
        <w:rPr>
          <w:sz w:val="24"/>
        </w:rPr>
        <w:t>policie</w:t>
      </w:r>
      <w:proofErr w:type="gramEnd"/>
      <w:r w:rsidRPr="009B613B">
        <w:rPr>
          <w:sz w:val="24"/>
        </w:rPr>
        <w:t>.cz =&gt; informační servis =&gt; statistiky).</w:t>
      </w:r>
      <w:r w:rsidRPr="00AA11C3">
        <w:rPr>
          <w:sz w:val="24"/>
        </w:rPr>
        <w:t xml:space="preserve"> Některé TSK sdružují několik skutkových podstat paragrafových ustanovení, v jiných případech je jeden paragraf rozčleněn právě podle kriminalisticko-taktických hledisek na více TSK. Úřad služby kriminální policie a vyšetřování Policejního prezidia České republiky může poskytnout pouze </w:t>
      </w:r>
      <w:r>
        <w:rPr>
          <w:sz w:val="24"/>
        </w:rPr>
        <w:t xml:space="preserve">přiložená </w:t>
      </w:r>
      <w:r w:rsidRPr="00AA11C3">
        <w:rPr>
          <w:sz w:val="24"/>
        </w:rPr>
        <w:t>statistická data. Byl proveden výběr příslušných TSK, jejichž seznam je uveden v sestavě na listě "</w:t>
      </w:r>
      <w:r>
        <w:rPr>
          <w:sz w:val="24"/>
        </w:rPr>
        <w:t>určení TSK</w:t>
      </w:r>
      <w:r w:rsidRPr="009B613B">
        <w:rPr>
          <w:sz w:val="24"/>
        </w:rPr>
        <w:t>"</w:t>
      </w:r>
      <w:r>
        <w:rPr>
          <w:sz w:val="24"/>
        </w:rPr>
        <w:t>.</w:t>
      </w:r>
      <w:r w:rsidRPr="009B613B">
        <w:rPr>
          <w:sz w:val="24"/>
        </w:rPr>
        <w:t xml:space="preserve"> </w:t>
      </w:r>
    </w:p>
    <w:p w:rsidR="003D0E5A" w:rsidRDefault="003D0E5A" w:rsidP="003D0E5A">
      <w:pPr>
        <w:jc w:val="both"/>
        <w:rPr>
          <w:rFonts w:cs="Arial"/>
          <w:sz w:val="24"/>
        </w:rPr>
      </w:pPr>
    </w:p>
    <w:p w:rsidR="003D0E5A" w:rsidRDefault="003D0E5A" w:rsidP="003D0E5A">
      <w:pPr>
        <w:jc w:val="both"/>
        <w:rPr>
          <w:rFonts w:cs="Arial"/>
          <w:sz w:val="24"/>
        </w:rPr>
      </w:pPr>
      <w:r>
        <w:rPr>
          <w:rFonts w:cs="Arial"/>
          <w:sz w:val="24"/>
        </w:rPr>
        <w:t>Povinný subjekt tedy musí zároveň konstatovat, že informace k vybraným skutkovým podstatám trestných činů v podobě, jakou požadujete (tedy samostatně), neeviduje a požadované informace k těmto skutkovým podstatám nemá samostatně vytvořené. Vytvoření takto přesně specifikované informace by si vyžádalo podrobnou analýzu jednotlivých trestních spisů prováděnou pracovníky služby kriminální policie a vyšetřování. Z tohoto důvodu považuje povinný subjekt v této části žádosti (ve vztahu ke skutkovým podstatám, které nejsou samostatně statisticky evidovány) dotaz za požadavek na vytvoření nové informace. Proto se na tyto informace informační povinnost na základě § 2 odst. 4 zákona č. 106/1999 Sb. a § 3 odst. 3 tohoto zákona a z důvodů uvedených výše také nevztahuje.</w:t>
      </w:r>
    </w:p>
    <w:p w:rsidR="00CC2C55" w:rsidRDefault="00CC2C55" w:rsidP="003D0E5A">
      <w:pPr>
        <w:jc w:val="both"/>
        <w:rPr>
          <w:rFonts w:cs="Arial"/>
          <w:sz w:val="24"/>
        </w:rPr>
      </w:pPr>
    </w:p>
    <w:p w:rsidR="00CC2C55" w:rsidRDefault="00CC2C55" w:rsidP="003D0E5A">
      <w:pPr>
        <w:jc w:val="both"/>
        <w:rPr>
          <w:rFonts w:cs="Arial"/>
          <w:sz w:val="20"/>
          <w:szCs w:val="20"/>
        </w:rPr>
      </w:pPr>
    </w:p>
    <w:p w:rsidR="00CC2C55" w:rsidRPr="00CC2C55" w:rsidRDefault="00CC2C55" w:rsidP="003D0E5A">
      <w:pPr>
        <w:jc w:val="both"/>
        <w:rPr>
          <w:rFonts w:cs="Arial"/>
          <w:sz w:val="20"/>
          <w:szCs w:val="20"/>
        </w:rPr>
      </w:pPr>
      <w:bookmarkStart w:id="0" w:name="_GoBack"/>
      <w:bookmarkEnd w:id="0"/>
      <w:r w:rsidRPr="00CC2C55">
        <w:rPr>
          <w:rFonts w:cs="Arial"/>
          <w:sz w:val="20"/>
          <w:szCs w:val="20"/>
        </w:rPr>
        <w:t>pplk. JUDr. Lucie Žárská, 9. 3. 2020</w:t>
      </w:r>
    </w:p>
    <w:p w:rsidR="003D0E5A" w:rsidRDefault="003D0E5A" w:rsidP="003D0E5A">
      <w:pPr>
        <w:jc w:val="both"/>
        <w:rPr>
          <w:rFonts w:cs="Arial"/>
          <w:sz w:val="24"/>
        </w:rPr>
      </w:pPr>
    </w:p>
    <w:p w:rsidR="003D0E5A" w:rsidRDefault="003D0E5A" w:rsidP="003D0E5A">
      <w:pPr>
        <w:jc w:val="both"/>
        <w:rPr>
          <w:rFonts w:cs="Arial"/>
          <w:sz w:val="24"/>
        </w:rPr>
      </w:pPr>
    </w:p>
    <w:p w:rsidR="009C2B95" w:rsidRDefault="009C2B95"/>
    <w:sectPr w:rsidR="009C2B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5A"/>
    <w:rsid w:val="003D0E5A"/>
    <w:rsid w:val="009C2B95"/>
    <w:rsid w:val="00CC2C5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B921B"/>
  <w15:chartTrackingRefBased/>
  <w15:docId w15:val="{F8D6D261-5A36-4BFE-B2AC-E2EF35B62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D0E5A"/>
    <w:pPr>
      <w:spacing w:after="0" w:line="260" w:lineRule="atLeast"/>
    </w:pPr>
    <w:rPr>
      <w:rFonts w:ascii="Arial" w:eastAsia="Times New Roman" w:hAnsi="Arial" w:cs="Times New Roman"/>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586</Words>
  <Characters>3463</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Policie ČR</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ŽÁRSKÁ Lucie</dc:creator>
  <cp:keywords/>
  <dc:description/>
  <cp:lastModifiedBy>ŽÁRSKÁ Lucie</cp:lastModifiedBy>
  <cp:revision>2</cp:revision>
  <dcterms:created xsi:type="dcterms:W3CDTF">2020-03-09T09:06:00Z</dcterms:created>
  <dcterms:modified xsi:type="dcterms:W3CDTF">2020-03-09T09:08:00Z</dcterms:modified>
</cp:coreProperties>
</file>