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AD5CF" w14:textId="3BA3EBC3" w:rsidR="00A84C26" w:rsidRPr="00B23B69" w:rsidRDefault="00F31FF7" w:rsidP="00B23B6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23B69">
        <w:rPr>
          <w:rFonts w:ascii="Arial" w:hAnsi="Arial" w:cs="Arial"/>
          <w:b/>
          <w:sz w:val="28"/>
          <w:szCs w:val="28"/>
          <w:u w:val="single"/>
        </w:rPr>
        <w:t>ROZHODOVACÍ STROM – CÍLENÉ NÁSILÍ (</w:t>
      </w:r>
      <w:r w:rsidR="00E84392" w:rsidRPr="00B23B69">
        <w:rPr>
          <w:rFonts w:ascii="Arial" w:hAnsi="Arial" w:cs="Arial"/>
          <w:b/>
          <w:sz w:val="28"/>
          <w:szCs w:val="28"/>
          <w:u w:val="single"/>
        </w:rPr>
        <w:t xml:space="preserve">PO PŘÍPRAVĚ, </w:t>
      </w:r>
      <w:r w:rsidR="00632B88">
        <w:rPr>
          <w:rFonts w:ascii="Arial" w:hAnsi="Arial" w:cs="Arial"/>
          <w:b/>
          <w:sz w:val="28"/>
          <w:szCs w:val="28"/>
          <w:u w:val="single"/>
        </w:rPr>
        <w:t xml:space="preserve">“ZRÁNÍ”, </w:t>
      </w:r>
      <w:r w:rsidRPr="00B23B69">
        <w:rPr>
          <w:rFonts w:ascii="Arial" w:hAnsi="Arial" w:cs="Arial"/>
          <w:b/>
          <w:sz w:val="28"/>
          <w:szCs w:val="28"/>
          <w:u w:val="single"/>
        </w:rPr>
        <w:t>NE AFEKT</w:t>
      </w:r>
      <w:r w:rsidR="00A84C26" w:rsidRPr="00B23B69">
        <w:rPr>
          <w:rFonts w:ascii="Arial" w:hAnsi="Arial" w:cs="Arial"/>
          <w:b/>
          <w:sz w:val="28"/>
          <w:szCs w:val="28"/>
          <w:u w:val="single"/>
        </w:rPr>
        <w:t>OVANÉ)</w:t>
      </w:r>
    </w:p>
    <w:p w14:paraId="504CC94F" w14:textId="77777777" w:rsidR="0081657E" w:rsidRPr="00B23B69" w:rsidRDefault="00F31FF7" w:rsidP="00B23B69">
      <w:pPr>
        <w:jc w:val="center"/>
        <w:rPr>
          <w:rFonts w:ascii="Arial" w:hAnsi="Arial" w:cs="Arial"/>
        </w:rPr>
      </w:pPr>
      <w:r w:rsidRPr="00B23B69">
        <w:rPr>
          <w:rFonts w:ascii="Arial" w:hAnsi="Arial" w:cs="Arial"/>
        </w:rPr>
        <w:t>(rychlý algoritmus pro terén, školy, operativce, krizové pracovníky…)</w:t>
      </w:r>
    </w:p>
    <w:p w14:paraId="5916AA39" w14:textId="77777777" w:rsidR="00BC78BA" w:rsidRPr="00B23B69" w:rsidRDefault="00BC78BA">
      <w:pPr>
        <w:rPr>
          <w:rFonts w:ascii="Arial" w:hAnsi="Arial" w:cs="Arial"/>
        </w:rPr>
      </w:pPr>
    </w:p>
    <w:p w14:paraId="225D426C" w14:textId="599F30D6" w:rsidR="00BC78BA" w:rsidRPr="00B23B69" w:rsidRDefault="00BC78BA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Motivace </w:t>
      </w:r>
      <w:r w:rsidR="00B72295" w:rsidRPr="00B23B69">
        <w:rPr>
          <w:rFonts w:ascii="Arial" w:hAnsi="Arial" w:cs="Arial"/>
        </w:rPr>
        <w:t xml:space="preserve">k </w:t>
      </w:r>
      <w:r w:rsidRPr="00B23B69">
        <w:rPr>
          <w:rFonts w:ascii="Arial" w:hAnsi="Arial" w:cs="Arial"/>
        </w:rPr>
        <w:t>jednání, respe</w:t>
      </w:r>
      <w:r w:rsidR="007D77E5" w:rsidRPr="00B23B69">
        <w:rPr>
          <w:rFonts w:ascii="Arial" w:hAnsi="Arial" w:cs="Arial"/>
        </w:rPr>
        <w:t>ktive příčiny na pozadí událostí – podstatné skutečnosti</w:t>
      </w:r>
      <w:r w:rsidR="00B72295" w:rsidRPr="00B23B69">
        <w:rPr>
          <w:rFonts w:ascii="Arial" w:hAnsi="Arial" w:cs="Arial"/>
        </w:rPr>
        <w:t xml:space="preserve"> (např.):</w:t>
      </w:r>
    </w:p>
    <w:p w14:paraId="7786F615" w14:textId="52AAA2EB" w:rsidR="00B72295" w:rsidRPr="00B23B69" w:rsidRDefault="00B72295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TRAUMA </w:t>
      </w:r>
      <w:r w:rsidR="00F5523A" w:rsidRPr="00B23B69">
        <w:rPr>
          <w:rFonts w:ascii="Arial" w:hAnsi="Arial" w:cs="Arial"/>
        </w:rPr>
        <w:t>–</w:t>
      </w:r>
      <w:r w:rsidRPr="00B23B69">
        <w:rPr>
          <w:rFonts w:ascii="Arial" w:hAnsi="Arial" w:cs="Arial"/>
        </w:rPr>
        <w:t xml:space="preserve"> </w:t>
      </w:r>
      <w:r w:rsidR="00F5523A" w:rsidRPr="00B23B69">
        <w:rPr>
          <w:rFonts w:ascii="Arial" w:hAnsi="Arial" w:cs="Arial"/>
        </w:rPr>
        <w:t xml:space="preserve">ztráta, </w:t>
      </w:r>
      <w:r w:rsidR="00947590" w:rsidRPr="00B23B69">
        <w:rPr>
          <w:rFonts w:ascii="Arial" w:hAnsi="Arial" w:cs="Arial"/>
        </w:rPr>
        <w:t>újma</w:t>
      </w:r>
      <w:r w:rsidR="00A66343" w:rsidRPr="00B23B69">
        <w:rPr>
          <w:rFonts w:ascii="Arial" w:hAnsi="Arial" w:cs="Arial"/>
        </w:rPr>
        <w:t>, sociální propad…</w:t>
      </w:r>
    </w:p>
    <w:p w14:paraId="1441C061" w14:textId="2AB9B4C1" w:rsidR="00F25815" w:rsidRPr="00B23B69" w:rsidRDefault="002B04C1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OSOBNOSTNÍ PATOLOGIE</w:t>
      </w:r>
      <w:r w:rsidR="00F25815" w:rsidRPr="00B23B69">
        <w:rPr>
          <w:rFonts w:ascii="Arial" w:hAnsi="Arial" w:cs="Arial"/>
        </w:rPr>
        <w:t xml:space="preserve"> – psychopatie, narcismus, sadismus…</w:t>
      </w:r>
    </w:p>
    <w:p w14:paraId="19EA59E2" w14:textId="044480FA" w:rsidR="002B04C1" w:rsidRPr="00B23B69" w:rsidRDefault="00370B91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VÁŽNÁ DUŠEVNÍ NEMOC – </w:t>
      </w:r>
      <w:proofErr w:type="spellStart"/>
      <w:r w:rsidRPr="00B23B69">
        <w:rPr>
          <w:rFonts w:ascii="Arial" w:hAnsi="Arial" w:cs="Arial"/>
        </w:rPr>
        <w:t>bludy</w:t>
      </w:r>
      <w:proofErr w:type="spellEnd"/>
      <w:r w:rsidRPr="00B23B69">
        <w:rPr>
          <w:rFonts w:ascii="Arial" w:hAnsi="Arial" w:cs="Arial"/>
        </w:rPr>
        <w:t xml:space="preserve">, </w:t>
      </w:r>
      <w:proofErr w:type="spellStart"/>
      <w:r w:rsidRPr="00B23B69">
        <w:rPr>
          <w:rFonts w:ascii="Arial" w:hAnsi="Arial" w:cs="Arial"/>
        </w:rPr>
        <w:t>halucinace</w:t>
      </w:r>
      <w:proofErr w:type="spellEnd"/>
      <w:r w:rsidR="00804EC0" w:rsidRPr="00B23B69">
        <w:rPr>
          <w:rFonts w:ascii="Arial" w:hAnsi="Arial" w:cs="Arial"/>
        </w:rPr>
        <w:t xml:space="preserve">, </w:t>
      </w:r>
      <w:proofErr w:type="spellStart"/>
      <w:r w:rsidR="00804EC0" w:rsidRPr="00B23B69">
        <w:rPr>
          <w:rFonts w:ascii="Arial" w:hAnsi="Arial" w:cs="Arial"/>
        </w:rPr>
        <w:t>mimo</w:t>
      </w:r>
      <w:proofErr w:type="spellEnd"/>
      <w:r w:rsidR="00804EC0" w:rsidRPr="00B23B69">
        <w:rPr>
          <w:rFonts w:ascii="Arial" w:hAnsi="Arial" w:cs="Arial"/>
        </w:rPr>
        <w:t xml:space="preserve"> </w:t>
      </w:r>
      <w:proofErr w:type="spellStart"/>
      <w:r w:rsidR="00804EC0" w:rsidRPr="00B23B69">
        <w:rPr>
          <w:rFonts w:ascii="Arial" w:hAnsi="Arial" w:cs="Arial"/>
        </w:rPr>
        <w:t>realitu</w:t>
      </w:r>
      <w:proofErr w:type="spellEnd"/>
      <w:r w:rsidR="00632B88">
        <w:rPr>
          <w:rFonts w:ascii="Arial" w:hAnsi="Arial" w:cs="Arial"/>
        </w:rPr>
        <w:t>…</w:t>
      </w:r>
    </w:p>
    <w:p w14:paraId="2CD3B970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517DBA14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KROK 1 – EXISTUJE TRAJEKTORIE?</w:t>
      </w:r>
    </w:p>
    <w:p w14:paraId="5F587A8A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6061E1D6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„Směřuje ten člověk od obecné nespokojenosti k něčemu </w:t>
      </w:r>
      <w:proofErr w:type="gramStart"/>
      <w:r w:rsidRPr="00B23B69">
        <w:rPr>
          <w:rFonts w:ascii="Arial" w:hAnsi="Arial" w:cs="Arial"/>
        </w:rPr>
        <w:t>konkrétnímu?“</w:t>
      </w:r>
      <w:proofErr w:type="gramEnd"/>
    </w:p>
    <w:p w14:paraId="2621C98D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2.</w:t>
      </w:r>
    </w:p>
    <w:p w14:paraId="793DF4E5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NE → Nejde o aktuálně rozpoznatelnou cílenou hrozbu – monitoring. V budoucnu může problém vzniknout (dynamika v čase).</w:t>
      </w:r>
    </w:p>
    <w:p w14:paraId="58E8EAC1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Indikátory: zúžení témat, fixace, opakované návraty ke stejné věci / osobě / instituci…</w:t>
      </w:r>
    </w:p>
    <w:p w14:paraId="7A82C7CD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0637ED93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KROK 2 – EXISTUJE EXTERNALIZACE VINY?</w:t>
      </w:r>
    </w:p>
    <w:p w14:paraId="2AA1DBAC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1E7522F6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„Obviňuje okolí, systém, skupinu, konkrétní osoby? Vnímá sebe jako oběť, která má právo na ‘odplatu / mstu</w:t>
      </w:r>
      <w:proofErr w:type="gramStart"/>
      <w:r w:rsidRPr="00B23B69">
        <w:rPr>
          <w:rFonts w:ascii="Arial" w:hAnsi="Arial" w:cs="Arial"/>
        </w:rPr>
        <w:t>’?“</w:t>
      </w:r>
      <w:proofErr w:type="gramEnd"/>
    </w:p>
    <w:p w14:paraId="0ECB0A2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3.</w:t>
      </w:r>
    </w:p>
    <w:p w14:paraId="1E51BC16" w14:textId="23F884B1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NE → Riziko s</w:t>
      </w:r>
      <w:r w:rsidR="00204375" w:rsidRPr="00B23B69">
        <w:rPr>
          <w:rFonts w:ascii="Arial" w:hAnsi="Arial" w:cs="Arial"/>
        </w:rPr>
        <w:t>píše nižší, ale stoupá - monitoring</w:t>
      </w:r>
      <w:r w:rsidRPr="00B23B69">
        <w:rPr>
          <w:rFonts w:ascii="Arial" w:hAnsi="Arial" w:cs="Arial"/>
        </w:rPr>
        <w:t>.</w:t>
      </w:r>
    </w:p>
    <w:p w14:paraId="40A94EC4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Indikátory: rétorika křivdy, stížnosti na nespravedlnost, démonizace cíle, ospravedlňování násilí jako ‘nutného’…</w:t>
      </w:r>
    </w:p>
    <w:p w14:paraId="3A3F8693" w14:textId="53149863" w:rsidR="0081657E" w:rsidRDefault="0081657E" w:rsidP="00B23B69">
      <w:pPr>
        <w:jc w:val="both"/>
        <w:rPr>
          <w:rFonts w:ascii="Arial" w:hAnsi="Arial" w:cs="Arial"/>
        </w:rPr>
      </w:pPr>
    </w:p>
    <w:p w14:paraId="5826F630" w14:textId="77777777" w:rsidR="00632B88" w:rsidRPr="00B23B69" w:rsidRDefault="00632B88" w:rsidP="00B23B69">
      <w:pPr>
        <w:jc w:val="both"/>
        <w:rPr>
          <w:rFonts w:ascii="Arial" w:hAnsi="Arial" w:cs="Arial"/>
        </w:rPr>
      </w:pPr>
    </w:p>
    <w:p w14:paraId="321A9948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lastRenderedPageBreak/>
        <w:t>KROK 3 – EXISTUJE PŘÍPRAVA?</w:t>
      </w:r>
    </w:p>
    <w:p w14:paraId="41773DDE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168D37E8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„Dělá něco, co vypadá jako příprava prostředků nebo </w:t>
      </w:r>
      <w:proofErr w:type="gramStart"/>
      <w:r w:rsidRPr="00B23B69">
        <w:rPr>
          <w:rFonts w:ascii="Arial" w:hAnsi="Arial" w:cs="Arial"/>
        </w:rPr>
        <w:t>cíle?“</w:t>
      </w:r>
      <w:proofErr w:type="gramEnd"/>
    </w:p>
    <w:p w14:paraId="42A672F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4.</w:t>
      </w:r>
    </w:p>
    <w:p w14:paraId="0695EDC4" w14:textId="03E05476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NE → Riziko </w:t>
      </w:r>
      <w:r w:rsidR="002B61F7" w:rsidRPr="00B23B69">
        <w:rPr>
          <w:rFonts w:ascii="Arial" w:hAnsi="Arial" w:cs="Arial"/>
        </w:rPr>
        <w:t>střední, vyžaduje doplnění informac</w:t>
      </w:r>
      <w:r w:rsidR="003D1D47" w:rsidRPr="00B23B69">
        <w:rPr>
          <w:rFonts w:ascii="Arial" w:hAnsi="Arial" w:cs="Arial"/>
        </w:rPr>
        <w:t>í, příprava může být la</w:t>
      </w:r>
      <w:r w:rsidRPr="00B23B69">
        <w:rPr>
          <w:rFonts w:ascii="Arial" w:hAnsi="Arial" w:cs="Arial"/>
        </w:rPr>
        <w:t>t</w:t>
      </w:r>
      <w:r w:rsidR="003D1D47" w:rsidRPr="00B23B69">
        <w:rPr>
          <w:rFonts w:ascii="Arial" w:hAnsi="Arial" w:cs="Arial"/>
        </w:rPr>
        <w:t>entn</w:t>
      </w:r>
      <w:r w:rsidR="002B61F7" w:rsidRPr="00B23B69">
        <w:rPr>
          <w:rFonts w:ascii="Arial" w:hAnsi="Arial" w:cs="Arial"/>
        </w:rPr>
        <w:t>í</w:t>
      </w:r>
      <w:r w:rsidRPr="00B23B69">
        <w:rPr>
          <w:rFonts w:ascii="Arial" w:hAnsi="Arial" w:cs="Arial"/>
        </w:rPr>
        <w:t>.</w:t>
      </w:r>
    </w:p>
    <w:p w14:paraId="40CF1EDE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Indikátory: zbraně, gear, průzkum místa, manuály, nákupy, plánky…</w:t>
      </w:r>
    </w:p>
    <w:p w14:paraId="64DFF9FF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7F86932F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KROK 4 – EXISTUJE LEAKAGE?</w:t>
      </w:r>
    </w:p>
    <w:p w14:paraId="68C97353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135A1DB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„Říká navenek, co chce udělat, nebo komunikuje nějak jinak </w:t>
      </w:r>
      <w:proofErr w:type="gramStart"/>
      <w:r w:rsidRPr="00B23B69">
        <w:rPr>
          <w:rFonts w:ascii="Arial" w:hAnsi="Arial" w:cs="Arial"/>
        </w:rPr>
        <w:t>záměr?“</w:t>
      </w:r>
      <w:proofErr w:type="gramEnd"/>
    </w:p>
    <w:p w14:paraId="03335BF7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5.</w:t>
      </w:r>
    </w:p>
    <w:p w14:paraId="645BBBB7" w14:textId="6EECD655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NE → Riziko </w:t>
      </w:r>
      <w:r w:rsidR="00DF2C3A" w:rsidRPr="00B23B69">
        <w:rPr>
          <w:rFonts w:ascii="Arial" w:hAnsi="Arial" w:cs="Arial"/>
        </w:rPr>
        <w:t>trvá.</w:t>
      </w:r>
    </w:p>
    <w:p w14:paraId="2E3D4309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Leakage = prosakování úmyslu: poznámky, výroky, chat, kresby, memy…</w:t>
      </w:r>
    </w:p>
    <w:p w14:paraId="7F417BCB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0E371E8C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KROK 5 – EXISTUJE ENERGY BURST?</w:t>
      </w:r>
    </w:p>
    <w:p w14:paraId="739BA7D0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3581D74A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„Došlo k náhlému, výraznému zrychlení, úklidu, nákupům, zbavování se věcí nebo jinému ‘výbuchu energie</w:t>
      </w:r>
      <w:proofErr w:type="gramStart"/>
      <w:r w:rsidRPr="00B23B69">
        <w:rPr>
          <w:rFonts w:ascii="Arial" w:hAnsi="Arial" w:cs="Arial"/>
        </w:rPr>
        <w:t>’?“</w:t>
      </w:r>
      <w:proofErr w:type="gramEnd"/>
    </w:p>
    <w:p w14:paraId="512D0DF8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6.</w:t>
      </w:r>
    </w:p>
    <w:p w14:paraId="487DC600" w14:textId="1180B5AE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NE → Riziko </w:t>
      </w:r>
      <w:r w:rsidR="00712544" w:rsidRPr="00B23B69">
        <w:rPr>
          <w:rFonts w:ascii="Arial" w:hAnsi="Arial" w:cs="Arial"/>
        </w:rPr>
        <w:t>vysoké, nepodceňovat, ověřit</w:t>
      </w:r>
      <w:r w:rsidR="00DC5622" w:rsidRPr="00B23B69">
        <w:rPr>
          <w:rFonts w:ascii="Arial" w:hAnsi="Arial" w:cs="Arial"/>
        </w:rPr>
        <w:t>.</w:t>
      </w:r>
    </w:p>
    <w:p w14:paraId="1C21BEDA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Indikátory: náhlý pořádek, odhození věcí, nákupy, manifest, rychlá eskalace…</w:t>
      </w:r>
    </w:p>
    <w:p w14:paraId="55A3644C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784B8CCD" w14:textId="1F5FB908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 xml:space="preserve">KROK 6 – </w:t>
      </w:r>
      <w:r w:rsidR="00632B88">
        <w:rPr>
          <w:rFonts w:ascii="Arial" w:hAnsi="Arial" w:cs="Arial"/>
          <w:b/>
        </w:rPr>
        <w:t xml:space="preserve">EXISTUJE </w:t>
      </w:r>
      <w:r w:rsidRPr="00B23B69">
        <w:rPr>
          <w:rFonts w:ascii="Arial" w:hAnsi="Arial" w:cs="Arial"/>
          <w:b/>
        </w:rPr>
        <w:t>UZAVŘENÍ IDENTITY?</w:t>
      </w:r>
    </w:p>
    <w:p w14:paraId="05658279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224B01F3" w14:textId="07E9CC8A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„Uzavírá se do sebe, odřezává vztahy, mluví o posledních </w:t>
      </w:r>
      <w:proofErr w:type="spellStart"/>
      <w:r w:rsidRPr="00B23B69">
        <w:rPr>
          <w:rFonts w:ascii="Arial" w:hAnsi="Arial" w:cs="Arial"/>
        </w:rPr>
        <w:t>věcech</w:t>
      </w:r>
      <w:proofErr w:type="spellEnd"/>
      <w:r w:rsidRPr="00B23B69">
        <w:rPr>
          <w:rFonts w:ascii="Arial" w:hAnsi="Arial" w:cs="Arial"/>
        </w:rPr>
        <w:t xml:space="preserve"> </w:t>
      </w:r>
      <w:proofErr w:type="spellStart"/>
      <w:r w:rsidRPr="00B23B69">
        <w:rPr>
          <w:rFonts w:ascii="Arial" w:hAnsi="Arial" w:cs="Arial"/>
        </w:rPr>
        <w:t>nebo</w:t>
      </w:r>
      <w:proofErr w:type="spellEnd"/>
      <w:r w:rsidRPr="00B23B69">
        <w:rPr>
          <w:rFonts w:ascii="Arial" w:hAnsi="Arial" w:cs="Arial"/>
        </w:rPr>
        <w:t xml:space="preserve"> o </w:t>
      </w:r>
      <w:proofErr w:type="spellStart"/>
      <w:proofErr w:type="gramStart"/>
      <w:r w:rsidRPr="00B23B69">
        <w:rPr>
          <w:rFonts w:ascii="Arial" w:hAnsi="Arial" w:cs="Arial"/>
        </w:rPr>
        <w:t>nevyhnutelnosti</w:t>
      </w:r>
      <w:proofErr w:type="spellEnd"/>
      <w:r w:rsidRPr="00B23B69">
        <w:rPr>
          <w:rFonts w:ascii="Arial" w:hAnsi="Arial" w:cs="Arial"/>
        </w:rPr>
        <w:t>?“</w:t>
      </w:r>
      <w:proofErr w:type="gramEnd"/>
    </w:p>
    <w:p w14:paraId="32967E47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→ Jdi na KROK 7.</w:t>
      </w:r>
    </w:p>
    <w:p w14:paraId="527729B5" w14:textId="33CC6875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lastRenderedPageBreak/>
        <w:t xml:space="preserve">NE → Riziko </w:t>
      </w:r>
      <w:r w:rsidR="00CF0FB5" w:rsidRPr="00B23B69">
        <w:rPr>
          <w:rFonts w:ascii="Arial" w:hAnsi="Arial" w:cs="Arial"/>
        </w:rPr>
        <w:t xml:space="preserve">stále </w:t>
      </w:r>
      <w:r w:rsidRPr="00B23B69">
        <w:rPr>
          <w:rFonts w:ascii="Arial" w:hAnsi="Arial" w:cs="Arial"/>
        </w:rPr>
        <w:t>vysoké.</w:t>
      </w:r>
    </w:p>
    <w:p w14:paraId="4087DC45" w14:textId="2F3A188E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Indikátory: odchody z kolektivu, ukončení aktivit, předávání majetku, ‘už je to jedno’, změna (vzhled, jednání, hodnoty, </w:t>
      </w:r>
      <w:proofErr w:type="gramStart"/>
      <w:r w:rsidR="00C603DE" w:rsidRPr="00B23B69">
        <w:rPr>
          <w:rFonts w:ascii="Arial" w:hAnsi="Arial" w:cs="Arial"/>
        </w:rPr>
        <w:t>etc</w:t>
      </w:r>
      <w:r w:rsidRPr="00B23B69">
        <w:rPr>
          <w:rFonts w:ascii="Arial" w:hAnsi="Arial" w:cs="Arial"/>
        </w:rPr>
        <w:t>.)…</w:t>
      </w:r>
      <w:proofErr w:type="gramEnd"/>
    </w:p>
    <w:p w14:paraId="371A22E7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00B9B79C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KROK 7 – EXISTUJE KONTROLNÍ MECHANISMUS / PROTEKTIVITA?</w:t>
      </w:r>
    </w:p>
    <w:p w14:paraId="6FC59E48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Otázka:</w:t>
      </w:r>
    </w:p>
    <w:p w14:paraId="0B561C5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„Má v životě někoho nebo něco, co ho </w:t>
      </w:r>
      <w:proofErr w:type="gramStart"/>
      <w:r w:rsidRPr="00B23B69">
        <w:rPr>
          <w:rFonts w:ascii="Arial" w:hAnsi="Arial" w:cs="Arial"/>
        </w:rPr>
        <w:t>brzdí?“</w:t>
      </w:r>
      <w:proofErr w:type="gramEnd"/>
    </w:p>
    <w:p w14:paraId="018A992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NE → EXTRÉMNÍ RIZIKO / OKAMŽITÝ ZÁSAH.</w:t>
      </w:r>
    </w:p>
    <w:p w14:paraId="3D22AC63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ANO → Vysoké riziko prohloubeno – stále trvá, ale může být částečně tlumeno; nepodceňovat, </w:t>
      </w:r>
      <w:bookmarkStart w:id="0" w:name="_GoBack"/>
      <w:bookmarkEnd w:id="0"/>
      <w:r w:rsidRPr="00B23B69">
        <w:rPr>
          <w:rFonts w:ascii="Arial" w:hAnsi="Arial" w:cs="Arial"/>
        </w:rPr>
        <w:t>neustále monitorovat, prověřit.</w:t>
      </w:r>
    </w:p>
    <w:p w14:paraId="763C1A6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Kontrolní mechanismy: rodina, partner, autorita, přítel, škola, komunita…</w:t>
      </w:r>
    </w:p>
    <w:p w14:paraId="7ACE78F9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5E03DD45" w14:textId="7E763612" w:rsidR="0081657E" w:rsidRPr="00B23B69" w:rsidRDefault="0080586C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Jednotlivé KROKy</w:t>
      </w:r>
      <w:r w:rsidR="00F31FF7" w:rsidRPr="00B23B69">
        <w:rPr>
          <w:rFonts w:ascii="Arial" w:hAnsi="Arial" w:cs="Arial"/>
        </w:rPr>
        <w:t xml:space="preserve"> nemusí jít lineárně ani chronologicky; důležité je, zda se objeví. Pokud nelze odpovědět ANO/NE, raději podmí</w:t>
      </w:r>
      <w:r w:rsidR="003E2F6C" w:rsidRPr="00B23B69">
        <w:rPr>
          <w:rFonts w:ascii="Arial" w:hAnsi="Arial" w:cs="Arial"/>
        </w:rPr>
        <w:t>nečné</w:t>
      </w:r>
      <w:r w:rsidR="00F31FF7" w:rsidRPr="00B23B69">
        <w:rPr>
          <w:rFonts w:ascii="Arial" w:hAnsi="Arial" w:cs="Arial"/>
        </w:rPr>
        <w:t xml:space="preserve"> ANO</w:t>
      </w:r>
      <w:r w:rsidR="00B16EEE" w:rsidRPr="00B23B69">
        <w:rPr>
          <w:rFonts w:ascii="Arial" w:hAnsi="Arial" w:cs="Arial"/>
        </w:rPr>
        <w:t xml:space="preserve"> (vyjma bodu 7, tam obráceně</w:t>
      </w:r>
      <w:r w:rsidR="00AF5FEE" w:rsidRPr="00B23B69">
        <w:rPr>
          <w:rFonts w:ascii="Arial" w:hAnsi="Arial" w:cs="Arial"/>
        </w:rPr>
        <w:t xml:space="preserve"> – </w:t>
      </w:r>
      <w:r w:rsidR="003E2F6C" w:rsidRPr="00B23B69">
        <w:rPr>
          <w:rFonts w:ascii="Arial" w:hAnsi="Arial" w:cs="Arial"/>
        </w:rPr>
        <w:t xml:space="preserve">raději </w:t>
      </w:r>
      <w:r w:rsidR="00AF5FEE" w:rsidRPr="00B23B69">
        <w:rPr>
          <w:rFonts w:ascii="Arial" w:hAnsi="Arial" w:cs="Arial"/>
        </w:rPr>
        <w:t>podmín</w:t>
      </w:r>
      <w:r w:rsidR="003E2F6C" w:rsidRPr="00B23B69">
        <w:rPr>
          <w:rFonts w:ascii="Arial" w:hAnsi="Arial" w:cs="Arial"/>
        </w:rPr>
        <w:t xml:space="preserve">ečné </w:t>
      </w:r>
      <w:r w:rsidR="00AF5FEE" w:rsidRPr="00B23B69">
        <w:rPr>
          <w:rFonts w:ascii="Arial" w:hAnsi="Arial" w:cs="Arial"/>
        </w:rPr>
        <w:t>NE</w:t>
      </w:r>
      <w:r w:rsidR="00B16EEE" w:rsidRPr="00B23B69">
        <w:rPr>
          <w:rFonts w:ascii="Arial" w:hAnsi="Arial" w:cs="Arial"/>
        </w:rPr>
        <w:t>)</w:t>
      </w:r>
      <w:r w:rsidR="00F31FF7" w:rsidRPr="00B23B69">
        <w:rPr>
          <w:rFonts w:ascii="Arial" w:hAnsi="Arial" w:cs="Arial"/>
        </w:rPr>
        <w:t xml:space="preserve"> a je třeba ověřit.</w:t>
      </w:r>
    </w:p>
    <w:p w14:paraId="554C80CC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72F5FF0D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FINÁLNÍ VERDIKT – RIZIKO:</w:t>
      </w:r>
    </w:p>
    <w:p w14:paraId="624699F8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v krocích 1 + 2 → ZÁKLADNÍ RIZIKO.</w:t>
      </w:r>
    </w:p>
    <w:p w14:paraId="498DAFDC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v krocích 1 + 2 + (3 nebo 4) → STŘEDNÍ RIZIKO.</w:t>
      </w:r>
    </w:p>
    <w:p w14:paraId="5BA072EC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v krocích 1 + 2 + 3 + 4 + 5 + 6 (+ ANO v 7) → VYSOKÉ RIZIKO (tlumeno protektivitou).</w:t>
      </w:r>
    </w:p>
    <w:p w14:paraId="17A0CE51" w14:textId="435DCD06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ANO v krocích 1 + 2 + 3 + 4 + 5 + 6 + NE v kroku 7 → OKAMŽITÝ ZÁSAH, EXTRÉMNÍ RIZIKO!</w:t>
      </w:r>
    </w:p>
    <w:p w14:paraId="0F17C1BC" w14:textId="410E21BE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Nejedná se o dogma. Výsledek nemůže poskytnout zcela kategorický závěr – jde </w:t>
      </w:r>
      <w:r w:rsidR="004E2389" w:rsidRPr="00B23B69">
        <w:rPr>
          <w:rFonts w:ascii="Arial" w:hAnsi="Arial" w:cs="Arial"/>
        </w:rPr>
        <w:t xml:space="preserve">pouze </w:t>
      </w:r>
      <w:r w:rsidRPr="00B23B69">
        <w:rPr>
          <w:rFonts w:ascii="Arial" w:hAnsi="Arial" w:cs="Arial"/>
        </w:rPr>
        <w:t>o rychlou orientační diagnostiku k důvodnému podezření</w:t>
      </w:r>
      <w:r w:rsidR="00521A1B" w:rsidRPr="00B23B69">
        <w:rPr>
          <w:rFonts w:ascii="Arial" w:hAnsi="Arial" w:cs="Arial"/>
        </w:rPr>
        <w:t xml:space="preserve"> a</w:t>
      </w:r>
      <w:r w:rsidR="004E2389" w:rsidRPr="00B23B69">
        <w:rPr>
          <w:rFonts w:ascii="Arial" w:hAnsi="Arial" w:cs="Arial"/>
        </w:rPr>
        <w:t xml:space="preserve"> přijetí</w:t>
      </w:r>
      <w:r w:rsidR="00521A1B" w:rsidRPr="00B23B69">
        <w:rPr>
          <w:rFonts w:ascii="Arial" w:hAnsi="Arial" w:cs="Arial"/>
        </w:rPr>
        <w:t xml:space="preserve"> </w:t>
      </w:r>
      <w:r w:rsidR="004E2389" w:rsidRPr="00B23B69">
        <w:rPr>
          <w:rFonts w:ascii="Arial" w:hAnsi="Arial" w:cs="Arial"/>
        </w:rPr>
        <w:t>adekvát</w:t>
      </w:r>
      <w:r w:rsidR="00533CFD" w:rsidRPr="00B23B69">
        <w:rPr>
          <w:rFonts w:ascii="Arial" w:hAnsi="Arial" w:cs="Arial"/>
        </w:rPr>
        <w:t>ní</w:t>
      </w:r>
      <w:r w:rsidR="004E2389" w:rsidRPr="00B23B69">
        <w:rPr>
          <w:rFonts w:ascii="Arial" w:hAnsi="Arial" w:cs="Arial"/>
        </w:rPr>
        <w:t>ch</w:t>
      </w:r>
      <w:r w:rsidR="00521A1B" w:rsidRPr="00B23B69">
        <w:rPr>
          <w:rFonts w:ascii="Arial" w:hAnsi="Arial" w:cs="Arial"/>
        </w:rPr>
        <w:t xml:space="preserve"> opatření</w:t>
      </w:r>
      <w:r w:rsidR="004E2389" w:rsidRPr="00B23B69">
        <w:rPr>
          <w:rFonts w:ascii="Arial" w:hAnsi="Arial" w:cs="Arial"/>
        </w:rPr>
        <w:t>.</w:t>
      </w:r>
    </w:p>
    <w:p w14:paraId="1D7007A4" w14:textId="5E473ED2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Pokud kombinace kroků neodpovídá žádnému vzorci, br</w:t>
      </w:r>
      <w:r w:rsidR="00B447B9" w:rsidRPr="00B23B69">
        <w:rPr>
          <w:rFonts w:ascii="Arial" w:hAnsi="Arial" w:cs="Arial"/>
        </w:rPr>
        <w:t>át</w:t>
      </w:r>
      <w:r w:rsidRPr="00B23B69">
        <w:rPr>
          <w:rFonts w:ascii="Arial" w:hAnsi="Arial" w:cs="Arial"/>
        </w:rPr>
        <w:t xml:space="preserve"> nejvyšší přiměřené skóre – nebagatelizovat!</w:t>
      </w:r>
    </w:p>
    <w:p w14:paraId="6DE1D6D9" w14:textId="5CC37434" w:rsidR="0081657E" w:rsidRDefault="0081657E" w:rsidP="00B23B69">
      <w:pPr>
        <w:jc w:val="both"/>
        <w:rPr>
          <w:rFonts w:ascii="Arial" w:hAnsi="Arial" w:cs="Arial"/>
        </w:rPr>
      </w:pPr>
    </w:p>
    <w:p w14:paraId="514DC7E8" w14:textId="008F2B50" w:rsidR="00B23B69" w:rsidRDefault="00B23B69" w:rsidP="00B23B69">
      <w:pPr>
        <w:jc w:val="both"/>
        <w:rPr>
          <w:rFonts w:ascii="Arial" w:hAnsi="Arial" w:cs="Arial"/>
        </w:rPr>
      </w:pPr>
    </w:p>
    <w:p w14:paraId="0F7D3E28" w14:textId="77777777" w:rsidR="00B23B69" w:rsidRDefault="00B23B69" w:rsidP="00B23B69">
      <w:pPr>
        <w:jc w:val="both"/>
        <w:rPr>
          <w:rFonts w:ascii="Arial" w:hAnsi="Arial" w:cs="Arial"/>
        </w:rPr>
      </w:pPr>
    </w:p>
    <w:p w14:paraId="4697A9E7" w14:textId="77777777" w:rsidR="00B23B69" w:rsidRPr="00B23B69" w:rsidRDefault="00B23B69" w:rsidP="00B23B69">
      <w:pPr>
        <w:jc w:val="both"/>
        <w:rPr>
          <w:rFonts w:ascii="Arial" w:hAnsi="Arial" w:cs="Arial"/>
        </w:rPr>
      </w:pPr>
    </w:p>
    <w:p w14:paraId="0BFC2C7C" w14:textId="77777777" w:rsidR="0081657E" w:rsidRPr="00B23B69" w:rsidRDefault="00F31FF7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>ULTRAKRÁTKÁ VERZE EXTRÉMNÍ HROZBY (6× ANO, 1× NE):</w:t>
      </w:r>
    </w:p>
    <w:p w14:paraId="644348DE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Trajektorie + Externalizace viny + Příprava + Leakage + Energy Burst + Uzavření identity – Protektivita</w:t>
      </w:r>
    </w:p>
    <w:p w14:paraId="044F52DB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= Útočná cesta / hrozba / eskalace.</w:t>
      </w:r>
    </w:p>
    <w:p w14:paraId="722A45BE" w14:textId="77777777" w:rsidR="0081657E" w:rsidRPr="00B23B69" w:rsidRDefault="0081657E" w:rsidP="00B23B69">
      <w:pPr>
        <w:jc w:val="both"/>
        <w:rPr>
          <w:rFonts w:ascii="Arial" w:hAnsi="Arial" w:cs="Arial"/>
        </w:rPr>
      </w:pPr>
    </w:p>
    <w:p w14:paraId="5AC26DFA" w14:textId="4D1794C0" w:rsidR="0081657E" w:rsidRPr="00B23B69" w:rsidRDefault="004C5946" w:rsidP="00B23B69">
      <w:pPr>
        <w:jc w:val="both"/>
        <w:rPr>
          <w:rFonts w:ascii="Arial" w:hAnsi="Arial" w:cs="Arial"/>
          <w:b/>
        </w:rPr>
      </w:pPr>
      <w:r w:rsidRPr="00B23B69">
        <w:rPr>
          <w:rFonts w:ascii="Arial" w:hAnsi="Arial" w:cs="Arial"/>
          <w:b/>
        </w:rPr>
        <w:t xml:space="preserve">SPOLUPRÁCE S </w:t>
      </w:r>
      <w:r w:rsidR="00F31FF7" w:rsidRPr="00B23B69">
        <w:rPr>
          <w:rFonts w:ascii="Arial" w:hAnsi="Arial" w:cs="Arial"/>
          <w:b/>
        </w:rPr>
        <w:t>POLICI</w:t>
      </w:r>
      <w:r w:rsidRPr="00B23B69">
        <w:rPr>
          <w:rFonts w:ascii="Arial" w:hAnsi="Arial" w:cs="Arial"/>
          <w:b/>
        </w:rPr>
        <w:t>Í:</w:t>
      </w:r>
    </w:p>
    <w:p w14:paraId="7001F57F" w14:textId="3F1E8FDA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>Informace pro Policii ČR je k bezodkladnému předání již při přípravě, jednoznačně ve fázi leakage, neboť je zde reálná obava, že násilí může eskalovat v blízkém čase</w:t>
      </w:r>
      <w:r w:rsidR="006058C7" w:rsidRPr="00B23B69">
        <w:rPr>
          <w:rFonts w:ascii="Arial" w:hAnsi="Arial" w:cs="Arial"/>
        </w:rPr>
        <w:t>!</w:t>
      </w:r>
    </w:p>
    <w:p w14:paraId="1633F5A3" w14:textId="77777777" w:rsidR="0081657E" w:rsidRPr="00B23B69" w:rsidRDefault="00F31FF7" w:rsidP="00B23B69">
      <w:pPr>
        <w:jc w:val="both"/>
        <w:rPr>
          <w:rFonts w:ascii="Arial" w:hAnsi="Arial" w:cs="Arial"/>
        </w:rPr>
      </w:pPr>
      <w:r w:rsidRPr="00B23B69">
        <w:rPr>
          <w:rFonts w:ascii="Arial" w:hAnsi="Arial" w:cs="Arial"/>
        </w:rPr>
        <w:t xml:space="preserve">V praxi je vhodné hrozbu považovat za potenciálně bezprostřední i bez dalšího viditelného stupňování – jedině Policie může posoudit akutnost, závažnost </w:t>
      </w:r>
      <w:proofErr w:type="gramStart"/>
      <w:r w:rsidRPr="00B23B69">
        <w:rPr>
          <w:rFonts w:ascii="Arial" w:hAnsi="Arial" w:cs="Arial"/>
        </w:rPr>
        <w:t>a</w:t>
      </w:r>
      <w:proofErr w:type="gramEnd"/>
      <w:r w:rsidRPr="00B23B69">
        <w:rPr>
          <w:rFonts w:ascii="Arial" w:hAnsi="Arial" w:cs="Arial"/>
        </w:rPr>
        <w:t xml:space="preserve"> optimalizovat intervenci!</w:t>
      </w:r>
    </w:p>
    <w:p w14:paraId="6263224A" w14:textId="77777777" w:rsidR="0081657E" w:rsidRPr="00B23B69" w:rsidRDefault="0081657E">
      <w:pPr>
        <w:rPr>
          <w:rFonts w:ascii="Arial" w:hAnsi="Arial" w:cs="Arial"/>
        </w:rPr>
      </w:pPr>
    </w:p>
    <w:sectPr w:rsidR="0081657E" w:rsidRPr="00B23B6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375"/>
    <w:rsid w:val="0029639D"/>
    <w:rsid w:val="002B04C1"/>
    <w:rsid w:val="002B61F7"/>
    <w:rsid w:val="00326F90"/>
    <w:rsid w:val="00370B91"/>
    <w:rsid w:val="003D1D47"/>
    <w:rsid w:val="003E2F6C"/>
    <w:rsid w:val="004A625A"/>
    <w:rsid w:val="004C5946"/>
    <w:rsid w:val="004E2389"/>
    <w:rsid w:val="00521A1B"/>
    <w:rsid w:val="00533CFD"/>
    <w:rsid w:val="006058C7"/>
    <w:rsid w:val="00632B88"/>
    <w:rsid w:val="00712544"/>
    <w:rsid w:val="007D77E5"/>
    <w:rsid w:val="00804EC0"/>
    <w:rsid w:val="0080586C"/>
    <w:rsid w:val="0081657E"/>
    <w:rsid w:val="00947590"/>
    <w:rsid w:val="009C5320"/>
    <w:rsid w:val="00A66343"/>
    <w:rsid w:val="00A84C26"/>
    <w:rsid w:val="00AA1D8D"/>
    <w:rsid w:val="00AF5FEE"/>
    <w:rsid w:val="00B16EEE"/>
    <w:rsid w:val="00B23B69"/>
    <w:rsid w:val="00B447B9"/>
    <w:rsid w:val="00B47730"/>
    <w:rsid w:val="00B72295"/>
    <w:rsid w:val="00BC78BA"/>
    <w:rsid w:val="00C603DE"/>
    <w:rsid w:val="00CB0664"/>
    <w:rsid w:val="00CF0FB5"/>
    <w:rsid w:val="00DC5622"/>
    <w:rsid w:val="00DF2C3A"/>
    <w:rsid w:val="00E4606C"/>
    <w:rsid w:val="00E84392"/>
    <w:rsid w:val="00F25815"/>
    <w:rsid w:val="00F31FF7"/>
    <w:rsid w:val="00F5523A"/>
    <w:rsid w:val="00FB01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7C228"/>
  <w14:defaultImageDpi w14:val="300"/>
  <w15:docId w15:val="{8770C628-E8EE-EA4C-8168-E60A7065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6F8195-5B5B-4969-9192-E2E7F7357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552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POLÁK Jan</cp:lastModifiedBy>
  <cp:revision>37</cp:revision>
  <cp:lastPrinted>2025-12-01T08:38:00Z</cp:lastPrinted>
  <dcterms:created xsi:type="dcterms:W3CDTF">2013-12-23T23:15:00Z</dcterms:created>
  <dcterms:modified xsi:type="dcterms:W3CDTF">2025-12-04T11:12:00Z</dcterms:modified>
  <cp:category/>
</cp:coreProperties>
</file>