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ED6" w:rsidRPr="00780ED6" w:rsidRDefault="00780ED6" w:rsidP="00E300DF">
      <w:pPr>
        <w:pStyle w:val="Bezmezer"/>
        <w:jc w:val="center"/>
        <w:rPr>
          <w:rFonts w:ascii="Arial" w:hAnsi="Arial" w:cs="Arial"/>
          <w:b/>
        </w:rPr>
      </w:pPr>
      <w:r w:rsidRPr="00780ED6">
        <w:rPr>
          <w:rFonts w:ascii="Arial" w:hAnsi="Arial" w:cs="Arial"/>
          <w:b/>
        </w:rPr>
        <w:t>NÁVRH</w:t>
      </w:r>
    </w:p>
    <w:p w:rsidR="00E300DF" w:rsidRDefault="00780ED6" w:rsidP="00E300DF">
      <w:pPr>
        <w:pStyle w:val="Bezmezer"/>
        <w:jc w:val="center"/>
        <w:rPr>
          <w:rFonts w:ascii="Arial" w:hAnsi="Arial" w:cs="Arial"/>
        </w:rPr>
      </w:pPr>
      <w:r>
        <w:rPr>
          <w:rFonts w:ascii="Arial" w:hAnsi="Arial" w:cs="Arial"/>
        </w:rPr>
        <w:t>Rámcová smlouva o provádění exekucí soudním exekutorem</w:t>
      </w:r>
    </w:p>
    <w:p w:rsidR="00E300DF" w:rsidRPr="00E300DF" w:rsidRDefault="0001232C" w:rsidP="00E300DF">
      <w:pPr>
        <w:pStyle w:val="Bezmezer"/>
        <w:jc w:val="center"/>
        <w:rPr>
          <w:rFonts w:ascii="Arial" w:hAnsi="Arial" w:cs="Arial"/>
        </w:rPr>
      </w:pPr>
      <w:hyperlink r:id="rId8" w:history="1">
        <w:r w:rsidR="00780ED6">
          <w:rPr>
            <w:rStyle w:val="Hypertextovodkaz"/>
            <w:rFonts w:ascii="Arial" w:hAnsi="Arial" w:cs="Arial"/>
            <w:color w:val="auto"/>
            <w:sz w:val="20"/>
            <w:szCs w:val="20"/>
            <w:u w:val="none"/>
          </w:rPr>
          <w:t>KRPZ-</w:t>
        </w:r>
        <w:r>
          <w:rPr>
            <w:rStyle w:val="Hypertextovodkaz"/>
            <w:rFonts w:ascii="Arial" w:hAnsi="Arial" w:cs="Arial"/>
            <w:color w:val="auto"/>
            <w:sz w:val="20"/>
            <w:szCs w:val="20"/>
            <w:u w:val="none"/>
          </w:rPr>
          <w:t>105780-3</w:t>
        </w:r>
        <w:bookmarkStart w:id="0" w:name="_GoBack"/>
        <w:bookmarkEnd w:id="0"/>
        <w:r w:rsidR="00E300DF" w:rsidRPr="00E300DF">
          <w:rPr>
            <w:rStyle w:val="Hypertextovodkaz"/>
            <w:rFonts w:ascii="Arial" w:hAnsi="Arial" w:cs="Arial"/>
            <w:color w:val="auto"/>
            <w:sz w:val="20"/>
            <w:szCs w:val="20"/>
            <w:u w:val="none"/>
          </w:rPr>
          <w:t>/ČJ-2015-1500VO</w:t>
        </w:r>
      </w:hyperlink>
    </w:p>
    <w:p w:rsidR="00E300DF" w:rsidRDefault="00E300DF" w:rsidP="00E300DF">
      <w:pPr>
        <w:pStyle w:val="Bezmezer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300DF" w:rsidRDefault="00E300DF" w:rsidP="00E300DF">
      <w:pPr>
        <w:pStyle w:val="Bezmezer"/>
        <w:rPr>
          <w:rFonts w:ascii="Arial" w:hAnsi="Arial" w:cs="Arial"/>
        </w:rPr>
      </w:pPr>
    </w:p>
    <w:p w:rsidR="00E300DF" w:rsidRDefault="00E300DF" w:rsidP="00E300DF">
      <w:pPr>
        <w:pStyle w:val="Bezmezer"/>
        <w:rPr>
          <w:rFonts w:ascii="Arial" w:hAnsi="Arial" w:cs="Arial"/>
        </w:rPr>
      </w:pPr>
    </w:p>
    <w:p w:rsidR="00E300DF" w:rsidRDefault="00E300DF" w:rsidP="00E300DF">
      <w:pPr>
        <w:pStyle w:val="Bezmezer"/>
        <w:rPr>
          <w:rFonts w:ascii="Arial" w:hAnsi="Arial" w:cs="Arial"/>
        </w:rPr>
      </w:pPr>
    </w:p>
    <w:p w:rsidR="00E300DF" w:rsidRDefault="00E300DF" w:rsidP="00E300DF">
      <w:pPr>
        <w:pStyle w:val="Bezmezer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Česká republika – Krajské ředitelství policie Zlínského kraje</w:t>
      </w: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se sídlem: J. A. Bati 5637, 760 01 Zlín </w:t>
      </w: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IČ:  720 52 767</w:t>
      </w: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DIČ: CZ72052767 </w:t>
      </w: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zastou</w:t>
      </w:r>
      <w:r w:rsidR="0037065A">
        <w:rPr>
          <w:rFonts w:ascii="Arial" w:hAnsi="Arial" w:cs="Arial"/>
        </w:rPr>
        <w:t>pené:  Mgr. et Mgr. Martin</w:t>
      </w:r>
      <w:r w:rsidR="00BA1CF4">
        <w:rPr>
          <w:rFonts w:ascii="Arial" w:hAnsi="Arial" w:cs="Arial"/>
        </w:rPr>
        <w:t>em Staň</w:t>
      </w:r>
      <w:r>
        <w:rPr>
          <w:rFonts w:ascii="Arial" w:hAnsi="Arial" w:cs="Arial"/>
        </w:rPr>
        <w:t>k</w:t>
      </w:r>
      <w:r w:rsidR="00BA1CF4">
        <w:rPr>
          <w:rFonts w:ascii="Arial" w:hAnsi="Arial" w:cs="Arial"/>
        </w:rPr>
        <w:t>em</w:t>
      </w:r>
      <w:r>
        <w:rPr>
          <w:rFonts w:ascii="Arial" w:hAnsi="Arial" w:cs="Arial"/>
        </w:rPr>
        <w:t>, ekonomický</w:t>
      </w:r>
      <w:r w:rsidR="00BA1CF4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ředitel</w:t>
      </w:r>
      <w:r w:rsidR="00BA1CF4">
        <w:rPr>
          <w:rFonts w:ascii="Arial" w:hAnsi="Arial" w:cs="Arial"/>
        </w:rPr>
        <w:t>em</w:t>
      </w: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bankovní spojení: ČNB, pobočka Brno</w:t>
      </w: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číslo účtu: 19-28036881/0710</w:t>
      </w:r>
    </w:p>
    <w:p w:rsidR="00E300DF" w:rsidRDefault="00E300DF" w:rsidP="00E300DF">
      <w:pPr>
        <w:pStyle w:val="Bezmezer"/>
        <w:ind w:left="720"/>
        <w:rPr>
          <w:rFonts w:ascii="Arial" w:hAnsi="Arial" w:cs="Arial"/>
        </w:rPr>
      </w:pP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(dále jen</w:t>
      </w:r>
      <w:r>
        <w:rPr>
          <w:rFonts w:ascii="Arial" w:hAnsi="Arial" w:cs="Arial"/>
          <w:i/>
        </w:rPr>
        <w:t xml:space="preserve"> „</w:t>
      </w:r>
      <w:r w:rsidR="00780ED6">
        <w:rPr>
          <w:rFonts w:ascii="Arial" w:hAnsi="Arial" w:cs="Arial"/>
          <w:i/>
        </w:rPr>
        <w:t>oprávněný</w:t>
      </w:r>
      <w:r>
        <w:rPr>
          <w:rFonts w:ascii="Arial" w:hAnsi="Arial" w:cs="Arial"/>
          <w:i/>
        </w:rPr>
        <w:t xml:space="preserve">“) </w:t>
      </w:r>
    </w:p>
    <w:p w:rsidR="00E300DF" w:rsidRDefault="00E300DF" w:rsidP="00E300DF">
      <w:pPr>
        <w:pStyle w:val="Bezmezer"/>
        <w:ind w:left="720"/>
        <w:rPr>
          <w:rFonts w:ascii="Arial" w:hAnsi="Arial" w:cs="Arial"/>
        </w:rPr>
      </w:pP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:rsidR="00E300DF" w:rsidRDefault="00E300DF" w:rsidP="00E300DF">
      <w:pPr>
        <w:pStyle w:val="Bezmezer"/>
        <w:ind w:left="720"/>
        <w:rPr>
          <w:rFonts w:ascii="Arial" w:hAnsi="Arial" w:cs="Arial"/>
        </w:rPr>
      </w:pPr>
    </w:p>
    <w:p w:rsidR="00E300DF" w:rsidRDefault="00E300DF" w:rsidP="00E300DF">
      <w:pPr>
        <w:pStyle w:val="Bezmezer"/>
        <w:numPr>
          <w:ilvl w:val="0"/>
          <w:numId w:val="1"/>
        </w:numPr>
        <w:rPr>
          <w:rFonts w:ascii="Arial" w:hAnsi="Arial" w:cs="Arial"/>
          <w:b/>
        </w:rPr>
      </w:pP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se sídlem </w:t>
      </w: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IČ: </w:t>
      </w: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DIČ: </w:t>
      </w: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zastoupený: </w:t>
      </w: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bankovní spojení: </w:t>
      </w: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číslo účtu: </w:t>
      </w:r>
    </w:p>
    <w:p w:rsidR="00E300DF" w:rsidRDefault="00E300DF" w:rsidP="00E300DF">
      <w:pPr>
        <w:pStyle w:val="Bezmezer"/>
        <w:ind w:left="720"/>
        <w:rPr>
          <w:rFonts w:ascii="Arial" w:hAnsi="Arial" w:cs="Arial"/>
        </w:rPr>
      </w:pPr>
    </w:p>
    <w:p w:rsidR="00E300DF" w:rsidRDefault="00E300DF" w:rsidP="00E300DF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 xml:space="preserve">(dále jen </w:t>
      </w:r>
      <w:r>
        <w:rPr>
          <w:rFonts w:ascii="Arial" w:hAnsi="Arial" w:cs="Arial"/>
          <w:i/>
        </w:rPr>
        <w:t>„</w:t>
      </w:r>
      <w:r w:rsidR="00780ED6">
        <w:rPr>
          <w:rFonts w:ascii="Arial" w:hAnsi="Arial" w:cs="Arial"/>
          <w:i/>
        </w:rPr>
        <w:t>exekutor</w:t>
      </w:r>
      <w:r>
        <w:rPr>
          <w:rFonts w:ascii="Arial" w:hAnsi="Arial" w:cs="Arial"/>
          <w:i/>
        </w:rPr>
        <w:t>“)</w:t>
      </w:r>
    </w:p>
    <w:p w:rsidR="00E300DF" w:rsidRDefault="00E300DF" w:rsidP="00E300DF">
      <w:pPr>
        <w:pStyle w:val="Bezmezer"/>
        <w:ind w:left="720"/>
        <w:rPr>
          <w:rFonts w:ascii="Arial" w:hAnsi="Arial" w:cs="Arial"/>
        </w:rPr>
      </w:pPr>
    </w:p>
    <w:p w:rsidR="00E300DF" w:rsidRDefault="00E300DF" w:rsidP="00E300DF">
      <w:pPr>
        <w:pStyle w:val="Bezmezer"/>
        <w:ind w:left="720"/>
        <w:rPr>
          <w:rFonts w:ascii="Arial" w:hAnsi="Arial" w:cs="Arial"/>
        </w:rPr>
      </w:pPr>
    </w:p>
    <w:p w:rsidR="00E300DF" w:rsidRDefault="00E300DF" w:rsidP="00E300DF">
      <w:pPr>
        <w:pStyle w:val="Bezmezer"/>
        <w:rPr>
          <w:rFonts w:ascii="Arial" w:hAnsi="Arial" w:cs="Arial"/>
        </w:rPr>
      </w:pPr>
    </w:p>
    <w:p w:rsidR="00E300DF" w:rsidRDefault="00E300DF" w:rsidP="00780ED6">
      <w:pPr>
        <w:pStyle w:val="Bezmezer"/>
        <w:jc w:val="center"/>
        <w:rPr>
          <w:rFonts w:ascii="Arial" w:hAnsi="Arial" w:cs="Arial"/>
        </w:rPr>
      </w:pPr>
      <w:r>
        <w:rPr>
          <w:rFonts w:ascii="Arial" w:hAnsi="Arial" w:cs="Arial"/>
        </w:rPr>
        <w:t>uzavírají níže uvedeného dne, měsíce a roku tuto</w:t>
      </w:r>
    </w:p>
    <w:p w:rsidR="00780ED6" w:rsidRDefault="00780ED6" w:rsidP="00780ED6">
      <w:pPr>
        <w:pStyle w:val="Bezmezer"/>
        <w:jc w:val="center"/>
        <w:rPr>
          <w:rFonts w:ascii="Arial" w:hAnsi="Arial" w:cs="Arial"/>
        </w:rPr>
      </w:pPr>
    </w:p>
    <w:p w:rsidR="00E300DF" w:rsidRDefault="00E300DF" w:rsidP="00E300DF">
      <w:pPr>
        <w:pStyle w:val="Bezmezer"/>
        <w:ind w:left="720"/>
        <w:rPr>
          <w:rFonts w:ascii="Arial" w:hAnsi="Arial" w:cs="Arial"/>
        </w:rPr>
      </w:pPr>
    </w:p>
    <w:p w:rsidR="00780ED6" w:rsidRDefault="00780ED6" w:rsidP="00E300DF">
      <w:pPr>
        <w:pStyle w:val="Bezmezer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Rámcovou smlouvu</w:t>
      </w:r>
    </w:p>
    <w:p w:rsidR="00E300DF" w:rsidRDefault="00780ED6" w:rsidP="00E300DF">
      <w:pPr>
        <w:pStyle w:val="Bezmezer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 provádění exekucí soudním exekutorem</w:t>
      </w:r>
    </w:p>
    <w:p w:rsidR="00780ED6" w:rsidRDefault="00780ED6" w:rsidP="00E300DF">
      <w:pPr>
        <w:pStyle w:val="Bezmezer"/>
        <w:jc w:val="center"/>
        <w:rPr>
          <w:rFonts w:ascii="Arial" w:hAnsi="Arial" w:cs="Arial"/>
          <w:b/>
          <w:sz w:val="28"/>
          <w:szCs w:val="28"/>
        </w:rPr>
      </w:pPr>
    </w:p>
    <w:p w:rsidR="00E300DF" w:rsidRDefault="00E300DF" w:rsidP="00E300DF">
      <w:pPr>
        <w:pStyle w:val="Bezmezer"/>
        <w:jc w:val="center"/>
        <w:rPr>
          <w:rFonts w:ascii="Arial" w:hAnsi="Arial" w:cs="Arial"/>
          <w:b/>
          <w:sz w:val="28"/>
          <w:szCs w:val="28"/>
        </w:rPr>
      </w:pPr>
    </w:p>
    <w:p w:rsidR="00E300DF" w:rsidRDefault="00E300DF" w:rsidP="00E300DF">
      <w:pPr>
        <w:pStyle w:val="Bezmezer"/>
        <w:jc w:val="center"/>
        <w:rPr>
          <w:rFonts w:ascii="Arial" w:hAnsi="Arial" w:cs="Arial"/>
        </w:rPr>
      </w:pPr>
      <w:r w:rsidRPr="00271B0C">
        <w:rPr>
          <w:rFonts w:ascii="Arial" w:hAnsi="Arial" w:cs="Arial"/>
        </w:rPr>
        <w:t xml:space="preserve">dle </w:t>
      </w:r>
      <w:r w:rsidR="00780ED6">
        <w:rPr>
          <w:rFonts w:ascii="Arial" w:hAnsi="Arial" w:cs="Arial"/>
        </w:rPr>
        <w:t>zákona č. 120/2001 Sb., o soudních exekutorech a exekuční činnosti (exekuční řád) a o změně dalších zákonů, ve znění pozdějších předpisů</w:t>
      </w:r>
    </w:p>
    <w:p w:rsidR="00780ED6" w:rsidRPr="00780ED6" w:rsidRDefault="00780ED6" w:rsidP="00780ED6">
      <w:pPr>
        <w:pStyle w:val="Bezmezer"/>
        <w:jc w:val="center"/>
        <w:rPr>
          <w:rFonts w:ascii="Arial" w:hAnsi="Arial" w:cs="Arial"/>
        </w:rPr>
      </w:pPr>
      <w:r w:rsidRPr="00780ED6">
        <w:rPr>
          <w:rFonts w:ascii="Arial" w:hAnsi="Arial" w:cs="Arial"/>
        </w:rPr>
        <w:t xml:space="preserve">(dále jen </w:t>
      </w:r>
      <w:r w:rsidRPr="00780ED6">
        <w:rPr>
          <w:rFonts w:ascii="Arial" w:hAnsi="Arial" w:cs="Arial"/>
          <w:i/>
        </w:rPr>
        <w:t>„Smlouva“</w:t>
      </w:r>
      <w:r w:rsidRPr="00780ED6">
        <w:rPr>
          <w:rFonts w:ascii="Arial" w:hAnsi="Arial" w:cs="Arial"/>
        </w:rPr>
        <w:t>)</w:t>
      </w:r>
    </w:p>
    <w:p w:rsidR="00780ED6" w:rsidRDefault="00780ED6" w:rsidP="00E300DF">
      <w:pPr>
        <w:pStyle w:val="Bezmezer"/>
        <w:jc w:val="center"/>
        <w:rPr>
          <w:rFonts w:ascii="Arial" w:hAnsi="Arial" w:cs="Arial"/>
          <w:i/>
        </w:rPr>
      </w:pPr>
    </w:p>
    <w:p w:rsidR="00E300DF" w:rsidRPr="00271B0C" w:rsidRDefault="00E300DF" w:rsidP="00E300DF">
      <w:pPr>
        <w:pStyle w:val="Bezmezer"/>
        <w:jc w:val="center"/>
        <w:rPr>
          <w:rFonts w:ascii="Arial" w:hAnsi="Arial" w:cs="Arial"/>
        </w:rPr>
      </w:pPr>
    </w:p>
    <w:p w:rsidR="00E300DF" w:rsidRPr="00271B0C" w:rsidRDefault="00E300DF" w:rsidP="00E300DF">
      <w:pPr>
        <w:pStyle w:val="Bezmezer"/>
        <w:jc w:val="center"/>
        <w:rPr>
          <w:rFonts w:ascii="Arial" w:hAnsi="Arial" w:cs="Arial"/>
          <w:b/>
        </w:rPr>
      </w:pPr>
      <w:r w:rsidRPr="00271B0C">
        <w:rPr>
          <w:rFonts w:ascii="Arial" w:hAnsi="Arial" w:cs="Arial"/>
          <w:b/>
        </w:rPr>
        <w:t>čl. I</w:t>
      </w:r>
    </w:p>
    <w:p w:rsidR="00E300DF" w:rsidRPr="00271B0C" w:rsidRDefault="00E300DF" w:rsidP="00E300DF">
      <w:pPr>
        <w:pStyle w:val="Bezmezer"/>
        <w:jc w:val="center"/>
        <w:rPr>
          <w:rFonts w:ascii="Arial" w:hAnsi="Arial" w:cs="Arial"/>
          <w:b/>
          <w:u w:val="single"/>
        </w:rPr>
      </w:pPr>
      <w:r w:rsidRPr="00271B0C">
        <w:rPr>
          <w:rFonts w:ascii="Arial" w:hAnsi="Arial" w:cs="Arial"/>
          <w:b/>
          <w:u w:val="single"/>
        </w:rPr>
        <w:t>Předmět smlouvy</w:t>
      </w:r>
    </w:p>
    <w:p w:rsidR="00E300DF" w:rsidRPr="00271B0C" w:rsidRDefault="00E300DF" w:rsidP="00E300DF">
      <w:pPr>
        <w:pStyle w:val="Bezmezer"/>
        <w:jc w:val="both"/>
        <w:rPr>
          <w:rFonts w:ascii="Arial" w:hAnsi="Arial" w:cs="Arial"/>
        </w:rPr>
      </w:pPr>
    </w:p>
    <w:p w:rsidR="00780ED6" w:rsidRDefault="00780ED6" w:rsidP="00780ED6">
      <w:pPr>
        <w:pStyle w:val="Odstavecseseznamem"/>
        <w:numPr>
          <w:ilvl w:val="0"/>
          <w:numId w:val="17"/>
        </w:numPr>
        <w:spacing w:after="0" w:line="260" w:lineRule="atLeast"/>
        <w:ind w:left="284" w:hanging="284"/>
        <w:jc w:val="both"/>
        <w:rPr>
          <w:rFonts w:ascii="Arial" w:hAnsi="Arial" w:cs="Arial"/>
        </w:rPr>
      </w:pPr>
      <w:r w:rsidRPr="00780ED6">
        <w:rPr>
          <w:rFonts w:ascii="Arial" w:hAnsi="Arial" w:cs="Arial"/>
        </w:rPr>
        <w:t>Předmětem Smlouvy je vedení exekučních řízení pro oprávněného při vymáhání jeho pohledávek z vykonatelných soudních rozhodnutí, vykonatelných rozhodnutí</w:t>
      </w:r>
      <w:r w:rsidR="007603E7">
        <w:rPr>
          <w:rFonts w:ascii="Arial" w:hAnsi="Arial" w:cs="Arial"/>
        </w:rPr>
        <w:t xml:space="preserve"> </w:t>
      </w:r>
      <w:r w:rsidRPr="00780ED6">
        <w:rPr>
          <w:rFonts w:ascii="Arial" w:hAnsi="Arial" w:cs="Arial"/>
        </w:rPr>
        <w:t xml:space="preserve">jiného orgánu činného v trestním řízení, vykonatelných rozhodnutí orgánů veřejné moci, popř. jiných exekučních titulů, podle nichž lze v souladu se zákonem č. 120/2001 Sb., o soudních exekutorech a exekuční činnosti (exekuční řád) a o změně dalších zákonů, ve znění pozdějších předpisů (dále jen </w:t>
      </w:r>
      <w:r w:rsidRPr="00780ED6">
        <w:rPr>
          <w:rFonts w:ascii="Arial" w:hAnsi="Arial" w:cs="Arial"/>
          <w:i/>
        </w:rPr>
        <w:t>„exekuční řád“</w:t>
      </w:r>
      <w:r w:rsidRPr="00780ED6">
        <w:rPr>
          <w:rFonts w:ascii="Arial" w:hAnsi="Arial" w:cs="Arial"/>
        </w:rPr>
        <w:t>) provést exekuci proti osobám povinným.</w:t>
      </w:r>
    </w:p>
    <w:p w:rsidR="00222FB8" w:rsidRDefault="00222FB8" w:rsidP="00222FB8">
      <w:pPr>
        <w:pStyle w:val="Odstavecseseznamem"/>
        <w:spacing w:after="0" w:line="260" w:lineRule="atLeast"/>
        <w:ind w:left="284"/>
        <w:jc w:val="both"/>
        <w:rPr>
          <w:rFonts w:ascii="Arial" w:hAnsi="Arial" w:cs="Arial"/>
        </w:rPr>
      </w:pPr>
    </w:p>
    <w:p w:rsidR="00934C9E" w:rsidRDefault="00222FB8" w:rsidP="00780ED6">
      <w:pPr>
        <w:pStyle w:val="Odstavecseseznamem"/>
        <w:numPr>
          <w:ilvl w:val="0"/>
          <w:numId w:val="17"/>
        </w:numPr>
        <w:spacing w:after="0" w:line="260" w:lineRule="atLeas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Dále bude exekutor oprávněnému poskytovat právní po</w:t>
      </w:r>
      <w:r w:rsidR="00934C9E">
        <w:rPr>
          <w:rFonts w:ascii="Arial" w:hAnsi="Arial" w:cs="Arial"/>
        </w:rPr>
        <w:t xml:space="preserve">moc </w:t>
      </w:r>
      <w:r>
        <w:rPr>
          <w:rFonts w:ascii="Arial" w:hAnsi="Arial" w:cs="Arial"/>
        </w:rPr>
        <w:t>související s exekuční činno</w:t>
      </w:r>
      <w:r w:rsidR="00934C9E">
        <w:rPr>
          <w:rFonts w:ascii="Arial" w:hAnsi="Arial" w:cs="Arial"/>
        </w:rPr>
        <w:t>stí, tedy právní poradenství, písemné či osobní konzultace o stavu řízení a dalších právních krocích v rámci jednotlivých exekucí. Exekutor bude na základě písemného požadavku oprávněného předběžně posuzovat exekuční návrhy co do jejich očekávané vymahatelnosti.</w:t>
      </w:r>
    </w:p>
    <w:p w:rsidR="00934C9E" w:rsidRPr="00934C9E" w:rsidRDefault="00934C9E" w:rsidP="00934C9E">
      <w:pPr>
        <w:pStyle w:val="Odstavecseseznamem"/>
        <w:rPr>
          <w:rFonts w:ascii="Arial" w:hAnsi="Arial" w:cs="Arial"/>
        </w:rPr>
      </w:pPr>
    </w:p>
    <w:p w:rsidR="00780ED6" w:rsidRPr="00780ED6" w:rsidRDefault="00934C9E" w:rsidP="00780ED6">
      <w:pPr>
        <w:pStyle w:val="Odstavecseseznamem"/>
        <w:numPr>
          <w:ilvl w:val="0"/>
          <w:numId w:val="17"/>
        </w:numPr>
        <w:spacing w:after="0" w:line="260" w:lineRule="atLeas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Postup exekutora při výkonu exekuční činnosti a další činnosti je upraven zejména exekučním řádem a vyhláškou č. 418/2001 Sb., o postupech při výkonu exekuční a další činnosti, ve znění pozdějších předpisů.  </w:t>
      </w:r>
      <w:r w:rsidR="00222FB8">
        <w:rPr>
          <w:rFonts w:ascii="Arial" w:hAnsi="Arial" w:cs="Arial"/>
        </w:rPr>
        <w:t xml:space="preserve"> </w:t>
      </w:r>
    </w:p>
    <w:p w:rsidR="00E300DF" w:rsidRPr="00780ED6" w:rsidRDefault="00E300DF" w:rsidP="00780ED6">
      <w:pPr>
        <w:pStyle w:val="Bezmezer"/>
        <w:ind w:left="426"/>
        <w:jc w:val="both"/>
        <w:rPr>
          <w:rFonts w:ascii="Arial" w:hAnsi="Arial" w:cs="Arial"/>
        </w:rPr>
      </w:pPr>
    </w:p>
    <w:p w:rsidR="00271B0C" w:rsidRPr="00271B0C" w:rsidRDefault="00271B0C" w:rsidP="00E473F2">
      <w:pPr>
        <w:pStyle w:val="Bezmezer"/>
        <w:jc w:val="center"/>
        <w:rPr>
          <w:rFonts w:ascii="Arial" w:hAnsi="Arial" w:cs="Arial"/>
          <w:b/>
        </w:rPr>
      </w:pPr>
      <w:r w:rsidRPr="00271B0C">
        <w:rPr>
          <w:rFonts w:ascii="Arial" w:hAnsi="Arial" w:cs="Arial"/>
          <w:b/>
        </w:rPr>
        <w:t>čl.</w:t>
      </w:r>
      <w:r w:rsidR="003D4C4D">
        <w:rPr>
          <w:rFonts w:ascii="Arial" w:hAnsi="Arial" w:cs="Arial"/>
          <w:b/>
        </w:rPr>
        <w:t xml:space="preserve"> II</w:t>
      </w:r>
    </w:p>
    <w:p w:rsidR="00271B0C" w:rsidRDefault="00934C9E" w:rsidP="00E473F2">
      <w:pPr>
        <w:pStyle w:val="Bezmezer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Práva a povinnosti exekutora</w:t>
      </w:r>
    </w:p>
    <w:p w:rsidR="00934C9E" w:rsidRDefault="00934C9E" w:rsidP="00E473F2">
      <w:pPr>
        <w:pStyle w:val="Bezmezer"/>
        <w:jc w:val="center"/>
        <w:rPr>
          <w:rFonts w:ascii="Arial" w:hAnsi="Arial" w:cs="Arial"/>
          <w:b/>
          <w:u w:val="single"/>
        </w:rPr>
      </w:pPr>
    </w:p>
    <w:p w:rsidR="00934C9E" w:rsidRDefault="00934C9E" w:rsidP="00934C9E">
      <w:pPr>
        <w:pStyle w:val="Bezmezer"/>
        <w:numPr>
          <w:ilvl w:val="0"/>
          <w:numId w:val="18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Exekutor je povinen při provádění exekuce postupovat v souladu s</w:t>
      </w:r>
      <w:r w:rsidR="00DC7577">
        <w:rPr>
          <w:rFonts w:ascii="Arial" w:hAnsi="Arial" w:cs="Arial"/>
        </w:rPr>
        <w:t xml:space="preserve"> planými a účinnými </w:t>
      </w:r>
      <w:r>
        <w:rPr>
          <w:rFonts w:ascii="Arial" w:hAnsi="Arial" w:cs="Arial"/>
        </w:rPr>
        <w:t>právními předpisy.</w:t>
      </w:r>
      <w:r w:rsidR="00894B22">
        <w:rPr>
          <w:rFonts w:ascii="Arial" w:hAnsi="Arial" w:cs="Arial"/>
        </w:rPr>
        <w:t xml:space="preserve"> Exekutor se zavazuje </w:t>
      </w:r>
      <w:r w:rsidR="00DC7577">
        <w:rPr>
          <w:rFonts w:ascii="Arial" w:hAnsi="Arial" w:cs="Arial"/>
        </w:rPr>
        <w:t>postupovat při vyřizování záležitostí pro oprávněného s odbornou péčí, v souladu se zákonem a se zájmy oprávněného. Zároveň se zavazuje, že oprávněnému oznámí všechny okolnosti, které při poskytování právního pomoci podle čl. I odst. 2</w:t>
      </w:r>
      <w:r w:rsidR="00C73866">
        <w:rPr>
          <w:rFonts w:ascii="Arial" w:hAnsi="Arial" w:cs="Arial"/>
        </w:rPr>
        <w:t>.</w:t>
      </w:r>
      <w:r w:rsidR="00DC7577">
        <w:rPr>
          <w:rFonts w:ascii="Arial" w:hAnsi="Arial" w:cs="Arial"/>
        </w:rPr>
        <w:t xml:space="preserve"> Smlouvy zjistil a které by mohly mít vliv na probíhající exekuční řízení. </w:t>
      </w:r>
    </w:p>
    <w:p w:rsidR="00934C9E" w:rsidRDefault="00934C9E" w:rsidP="00934C9E">
      <w:pPr>
        <w:pStyle w:val="Bezmezer"/>
        <w:ind w:left="284"/>
        <w:jc w:val="both"/>
        <w:rPr>
          <w:rFonts w:ascii="Arial" w:hAnsi="Arial" w:cs="Arial"/>
        </w:rPr>
      </w:pPr>
    </w:p>
    <w:p w:rsidR="00894B22" w:rsidRDefault="00934C9E" w:rsidP="00E33015">
      <w:pPr>
        <w:pStyle w:val="Bezmezer"/>
        <w:numPr>
          <w:ilvl w:val="0"/>
          <w:numId w:val="18"/>
        </w:numPr>
        <w:ind w:left="284" w:hanging="284"/>
        <w:jc w:val="both"/>
        <w:rPr>
          <w:rFonts w:ascii="Arial" w:hAnsi="Arial" w:cs="Arial"/>
        </w:rPr>
      </w:pPr>
      <w:r w:rsidRPr="00894B22">
        <w:rPr>
          <w:rFonts w:ascii="Arial" w:hAnsi="Arial" w:cs="Arial"/>
        </w:rPr>
        <w:t>Exe</w:t>
      </w:r>
      <w:r w:rsidR="00894B22" w:rsidRPr="00894B22">
        <w:rPr>
          <w:rFonts w:ascii="Arial" w:hAnsi="Arial" w:cs="Arial"/>
        </w:rPr>
        <w:t>kutor vykonává svou činnost osobně nebo prostřednictvím svého zástupce a svých zaměstnanců.</w:t>
      </w:r>
    </w:p>
    <w:p w:rsidR="00894B22" w:rsidRPr="00894B22" w:rsidRDefault="00894B22" w:rsidP="00894B22">
      <w:pPr>
        <w:pStyle w:val="Bezmezer"/>
        <w:ind w:left="284"/>
        <w:jc w:val="both"/>
        <w:rPr>
          <w:rFonts w:ascii="Arial" w:hAnsi="Arial" w:cs="Arial"/>
        </w:rPr>
      </w:pPr>
    </w:p>
    <w:p w:rsidR="00DF4A5D" w:rsidRDefault="00894B22" w:rsidP="00BC792C">
      <w:pPr>
        <w:pStyle w:val="Bezmezer"/>
        <w:numPr>
          <w:ilvl w:val="0"/>
          <w:numId w:val="18"/>
        </w:numPr>
        <w:ind w:left="284" w:hanging="284"/>
        <w:jc w:val="both"/>
        <w:rPr>
          <w:rFonts w:ascii="Arial" w:hAnsi="Arial" w:cs="Arial"/>
        </w:rPr>
      </w:pPr>
      <w:r w:rsidRPr="00894B22">
        <w:rPr>
          <w:rFonts w:ascii="Arial" w:hAnsi="Arial" w:cs="Arial"/>
        </w:rPr>
        <w:t xml:space="preserve">Exekutor </w:t>
      </w:r>
      <w:r>
        <w:rPr>
          <w:rFonts w:ascii="Arial" w:hAnsi="Arial" w:cs="Arial"/>
        </w:rPr>
        <w:t xml:space="preserve">a jeho zaměstnanci </w:t>
      </w:r>
      <w:r w:rsidRPr="00894B22">
        <w:rPr>
          <w:rFonts w:ascii="Arial" w:hAnsi="Arial" w:cs="Arial"/>
        </w:rPr>
        <w:t>j</w:t>
      </w:r>
      <w:r>
        <w:rPr>
          <w:rFonts w:ascii="Arial" w:hAnsi="Arial" w:cs="Arial"/>
        </w:rPr>
        <w:t>sou</w:t>
      </w:r>
      <w:r w:rsidRPr="00894B22">
        <w:rPr>
          <w:rFonts w:ascii="Arial" w:hAnsi="Arial" w:cs="Arial"/>
        </w:rPr>
        <w:t xml:space="preserve"> povin</w:t>
      </w:r>
      <w:r>
        <w:rPr>
          <w:rFonts w:ascii="Arial" w:hAnsi="Arial" w:cs="Arial"/>
        </w:rPr>
        <w:t>ni</w:t>
      </w:r>
      <w:r w:rsidRPr="00894B22">
        <w:rPr>
          <w:rFonts w:ascii="Arial" w:hAnsi="Arial" w:cs="Arial"/>
        </w:rPr>
        <w:t xml:space="preserve"> zachovávat mlčenlivost o všech skutečnostech, o nichž se při prová</w:t>
      </w:r>
      <w:r w:rsidR="00C73866">
        <w:rPr>
          <w:rFonts w:ascii="Arial" w:hAnsi="Arial" w:cs="Arial"/>
        </w:rPr>
        <w:t>dění exekucí nebo další činností</w:t>
      </w:r>
      <w:r>
        <w:rPr>
          <w:rFonts w:ascii="Arial" w:hAnsi="Arial" w:cs="Arial"/>
        </w:rPr>
        <w:t xml:space="preserve"> dozvěděli</w:t>
      </w:r>
      <w:r w:rsidRPr="00894B2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Povinnost mlčenlivosti trvá i po zániku exekutorsk</w:t>
      </w:r>
      <w:r w:rsidR="00C73866">
        <w:rPr>
          <w:rFonts w:ascii="Arial" w:hAnsi="Arial" w:cs="Arial"/>
        </w:rPr>
        <w:t>ého úřadu,</w:t>
      </w:r>
      <w:r>
        <w:rPr>
          <w:rFonts w:ascii="Arial" w:hAnsi="Arial" w:cs="Arial"/>
        </w:rPr>
        <w:t xml:space="preserve"> po skončení pracovního</w:t>
      </w:r>
      <w:r w:rsidR="00C73866">
        <w:rPr>
          <w:rFonts w:ascii="Arial" w:hAnsi="Arial" w:cs="Arial"/>
        </w:rPr>
        <w:t xml:space="preserve"> poměru zaměstnance u exekutora a ani</w:t>
      </w:r>
      <w:r>
        <w:rPr>
          <w:rFonts w:ascii="Arial" w:hAnsi="Arial" w:cs="Arial"/>
        </w:rPr>
        <w:t xml:space="preserve"> </w:t>
      </w:r>
      <w:r w:rsidR="00C73866">
        <w:rPr>
          <w:rFonts w:ascii="Arial" w:hAnsi="Arial" w:cs="Arial"/>
        </w:rPr>
        <w:t>p</w:t>
      </w:r>
      <w:r>
        <w:rPr>
          <w:rFonts w:ascii="Arial" w:hAnsi="Arial" w:cs="Arial"/>
        </w:rPr>
        <w:t>ozbytí platnosti této Smlouvy nezbavuje</w:t>
      </w:r>
      <w:r w:rsidR="00261736">
        <w:rPr>
          <w:rFonts w:ascii="Arial" w:hAnsi="Arial" w:cs="Arial"/>
        </w:rPr>
        <w:t xml:space="preserve"> exekutora </w:t>
      </w:r>
      <w:r w:rsidR="00C73866">
        <w:rPr>
          <w:rFonts w:ascii="Arial" w:hAnsi="Arial" w:cs="Arial"/>
        </w:rPr>
        <w:t xml:space="preserve">či </w:t>
      </w:r>
      <w:r w:rsidR="00261736">
        <w:rPr>
          <w:rFonts w:ascii="Arial" w:hAnsi="Arial" w:cs="Arial"/>
        </w:rPr>
        <w:t>jeho zaměstnance</w:t>
      </w:r>
      <w:r>
        <w:rPr>
          <w:rFonts w:ascii="Arial" w:hAnsi="Arial" w:cs="Arial"/>
        </w:rPr>
        <w:t xml:space="preserve"> povinnosti mlčenlivosti.</w:t>
      </w:r>
    </w:p>
    <w:p w:rsidR="00DC7577" w:rsidRDefault="00DC7577" w:rsidP="00DC7577">
      <w:pPr>
        <w:pStyle w:val="Bezmezer"/>
        <w:ind w:left="284"/>
        <w:jc w:val="both"/>
        <w:rPr>
          <w:rFonts w:ascii="Arial" w:hAnsi="Arial" w:cs="Arial"/>
        </w:rPr>
      </w:pPr>
    </w:p>
    <w:p w:rsidR="00A65166" w:rsidRPr="0001232C" w:rsidRDefault="00A65166" w:rsidP="00BC792C">
      <w:pPr>
        <w:pStyle w:val="Bezmezer"/>
        <w:numPr>
          <w:ilvl w:val="0"/>
          <w:numId w:val="18"/>
        </w:numPr>
        <w:ind w:left="284" w:hanging="284"/>
        <w:jc w:val="both"/>
        <w:rPr>
          <w:rFonts w:ascii="Arial" w:hAnsi="Arial" w:cs="Arial"/>
        </w:rPr>
      </w:pPr>
      <w:r w:rsidRPr="0001232C">
        <w:rPr>
          <w:rFonts w:ascii="Arial" w:hAnsi="Arial" w:cs="Arial"/>
        </w:rPr>
        <w:t>V případě požadavku oprávněného, prolustruje exekutor dle svých možností ve veřejně dostupných rejstřících (např. Centrální evidence exekucí, katastr nemovitostí, obchodní rejstřík, vlastní registry apod.) vymahatelnost pohledávek oprávněného i bez podání exekučního návrhu. Podmínkou je existence exekučního titulu, v němž povinnou osobou je konkrétní dlužník. Oprávněný může tuto skutečnost osvědčit pouze svým prohlášením bez nutnosti předložení exekučního titulu. V souvislosti s touto činností nebude exekutor oprávněnému účtovat žádné náklady.</w:t>
      </w:r>
    </w:p>
    <w:p w:rsidR="00A65166" w:rsidRDefault="00A65166" w:rsidP="00A65166">
      <w:pPr>
        <w:pStyle w:val="Bezmezer"/>
        <w:ind w:left="284"/>
        <w:jc w:val="both"/>
        <w:rPr>
          <w:rFonts w:ascii="Arial" w:hAnsi="Arial" w:cs="Arial"/>
        </w:rPr>
      </w:pPr>
    </w:p>
    <w:p w:rsidR="00DC7577" w:rsidRDefault="00A65166" w:rsidP="00BC792C">
      <w:pPr>
        <w:pStyle w:val="Bezmezer"/>
        <w:numPr>
          <w:ilvl w:val="0"/>
          <w:numId w:val="18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Exekutor odpovídá oprávněnému za škodu, která by vznikla v souvislosti s exekuční činností jím samotným nebo jeho zaměstnancem. Pro tento účel prohlašuje, že pro případ odpovědnosti za škodu je pojištěn u ……………………………</w:t>
      </w:r>
      <w:proofErr w:type="gramStart"/>
      <w:r>
        <w:rPr>
          <w:rFonts w:ascii="Arial" w:hAnsi="Arial" w:cs="Arial"/>
        </w:rPr>
        <w:t>…..…</w:t>
      </w:r>
      <w:proofErr w:type="gramEnd"/>
      <w:r>
        <w:rPr>
          <w:rFonts w:ascii="Arial" w:hAnsi="Arial" w:cs="Arial"/>
        </w:rPr>
        <w:t xml:space="preserve">………………………., IČ …………………………………………..., se sídlem ………………………………………… …………………………………………………………………, zapsaná v Obchodním rejstříku vedeném </w:t>
      </w:r>
      <w:r w:rsidR="0065184A">
        <w:rPr>
          <w:rFonts w:ascii="Arial" w:hAnsi="Arial" w:cs="Arial"/>
        </w:rPr>
        <w:t>MS v ……………….., odd. ……………….., vložka č. …………. Této odpovědnosti se exekutor zprostí, pokud prokáže, že škodě nemohlo být zabráněno ani při vynaložení veškerého úsilí, které na něm lze spravedlivě požadovat.</w:t>
      </w:r>
    </w:p>
    <w:p w:rsidR="0065184A" w:rsidRDefault="0065184A" w:rsidP="0065184A">
      <w:pPr>
        <w:pStyle w:val="Bezmezer"/>
        <w:ind w:left="284"/>
        <w:jc w:val="both"/>
        <w:rPr>
          <w:rFonts w:ascii="Arial" w:hAnsi="Arial" w:cs="Arial"/>
        </w:rPr>
      </w:pPr>
    </w:p>
    <w:p w:rsidR="00A65166" w:rsidRPr="00894B22" w:rsidRDefault="0065184A" w:rsidP="00BC792C">
      <w:pPr>
        <w:pStyle w:val="Bezmezer"/>
        <w:numPr>
          <w:ilvl w:val="0"/>
          <w:numId w:val="18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Exekutor bere na vědomí, že za účelem plnění Předmětu této Smlouvy shromažďuje a zpracovává osobní údaje, jež jsou mu za účelem provedení exekuce oprávněným poskytnuty. Exekutor se zavazuje shromažďovat a zpracovávat veškeré osobní údaje v souladu s platnými a účinnými právními předpisy, zejména v souladu se zákonem č. 101/2000 Sb., o ochraně osobních údajů a o změně dalších zákonů, ve znění pozdějších předpisů. </w:t>
      </w:r>
    </w:p>
    <w:p w:rsidR="00DF4A5D" w:rsidRDefault="00DF4A5D" w:rsidP="00DF4A5D">
      <w:pPr>
        <w:pStyle w:val="Bezmezer"/>
        <w:jc w:val="both"/>
        <w:rPr>
          <w:rFonts w:ascii="Arial" w:hAnsi="Arial" w:cs="Arial"/>
        </w:rPr>
      </w:pPr>
    </w:p>
    <w:p w:rsidR="00D353C5" w:rsidRDefault="00D353C5" w:rsidP="00DF4A5D">
      <w:pPr>
        <w:pStyle w:val="Bezmezer"/>
        <w:jc w:val="both"/>
        <w:rPr>
          <w:rFonts w:ascii="Arial" w:hAnsi="Arial" w:cs="Arial"/>
        </w:rPr>
      </w:pPr>
    </w:p>
    <w:p w:rsidR="00D353C5" w:rsidRDefault="00D353C5" w:rsidP="00DF4A5D">
      <w:pPr>
        <w:pStyle w:val="Bezmezer"/>
        <w:jc w:val="both"/>
        <w:rPr>
          <w:rFonts w:ascii="Arial" w:hAnsi="Arial" w:cs="Arial"/>
        </w:rPr>
      </w:pPr>
    </w:p>
    <w:p w:rsidR="00DF4A5D" w:rsidRPr="00516350" w:rsidRDefault="00DF4A5D" w:rsidP="00DF4A5D">
      <w:pPr>
        <w:pStyle w:val="Bezmezer"/>
        <w:jc w:val="center"/>
        <w:rPr>
          <w:rFonts w:ascii="Arial" w:hAnsi="Arial" w:cs="Arial"/>
          <w:b/>
        </w:rPr>
      </w:pPr>
      <w:r w:rsidRPr="00516350">
        <w:rPr>
          <w:rFonts w:ascii="Arial" w:hAnsi="Arial" w:cs="Arial"/>
          <w:b/>
        </w:rPr>
        <w:lastRenderedPageBreak/>
        <w:t>čl.</w:t>
      </w:r>
      <w:r w:rsidR="003D4C4D">
        <w:rPr>
          <w:rFonts w:ascii="Arial" w:hAnsi="Arial" w:cs="Arial"/>
          <w:b/>
        </w:rPr>
        <w:t xml:space="preserve"> III</w:t>
      </w:r>
    </w:p>
    <w:p w:rsidR="00DF4A5D" w:rsidRDefault="0065184A" w:rsidP="00DF4A5D">
      <w:pPr>
        <w:pStyle w:val="Bezmezer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Práva a povinnosti oprávněného</w:t>
      </w:r>
    </w:p>
    <w:p w:rsidR="0065184A" w:rsidRDefault="0065184A" w:rsidP="00DF4A5D">
      <w:pPr>
        <w:pStyle w:val="Bezmezer"/>
        <w:jc w:val="center"/>
        <w:rPr>
          <w:rFonts w:ascii="Arial" w:hAnsi="Arial" w:cs="Arial"/>
          <w:b/>
          <w:u w:val="single"/>
        </w:rPr>
      </w:pPr>
    </w:p>
    <w:p w:rsidR="0065184A" w:rsidRDefault="0065184A" w:rsidP="0065184A">
      <w:pPr>
        <w:pStyle w:val="Bezmezer"/>
        <w:numPr>
          <w:ilvl w:val="0"/>
          <w:numId w:val="19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Oprávněný se zavazuje, že exekutorovi poskytne včasné, pravdivé a úplné informace potřebné k řádnému provedení exekuce, pokud má tyto informace k dispozici a jejich poskytnutí není v rozporu s příslušnými právními předpisy.</w:t>
      </w:r>
    </w:p>
    <w:p w:rsidR="0065184A" w:rsidRDefault="0065184A" w:rsidP="0065184A">
      <w:pPr>
        <w:pStyle w:val="Bezmezer"/>
        <w:ind w:left="284"/>
        <w:jc w:val="both"/>
        <w:rPr>
          <w:rFonts w:ascii="Arial" w:hAnsi="Arial" w:cs="Arial"/>
        </w:rPr>
      </w:pPr>
    </w:p>
    <w:p w:rsidR="0065184A" w:rsidRDefault="0065184A" w:rsidP="0065184A">
      <w:pPr>
        <w:pStyle w:val="Bezmezer"/>
        <w:numPr>
          <w:ilvl w:val="0"/>
          <w:numId w:val="19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případě, že by po zahájení exekučního řízení došlo </w:t>
      </w:r>
      <w:r w:rsidR="001A4288">
        <w:rPr>
          <w:rFonts w:ascii="Arial" w:hAnsi="Arial" w:cs="Arial"/>
        </w:rPr>
        <w:t>ze strany povinného k peněžitému plnění na pohledávku, jež by byla předmětem exekuce, zavazuje se oprávněný o této skutečnosti bez zbytečného odkladu exekutora informovat.</w:t>
      </w:r>
    </w:p>
    <w:p w:rsidR="001A4288" w:rsidRDefault="001A4288" w:rsidP="001A4288">
      <w:pPr>
        <w:pStyle w:val="Bezmezer"/>
        <w:ind w:left="284"/>
        <w:jc w:val="both"/>
        <w:rPr>
          <w:rFonts w:ascii="Arial" w:hAnsi="Arial" w:cs="Arial"/>
        </w:rPr>
      </w:pPr>
    </w:p>
    <w:p w:rsidR="001A4288" w:rsidRDefault="001A4288" w:rsidP="0065184A">
      <w:pPr>
        <w:pStyle w:val="Bezmezer"/>
        <w:numPr>
          <w:ilvl w:val="0"/>
          <w:numId w:val="19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Oprávněný souhlasí, aby exekutor v jeho prospěch přijímal od povinného veškerá plnění na exekuovanou pohledávku.</w:t>
      </w:r>
    </w:p>
    <w:p w:rsidR="001A4288" w:rsidRDefault="001A4288" w:rsidP="001A4288">
      <w:pPr>
        <w:pStyle w:val="Bezmezer"/>
        <w:ind w:left="284"/>
        <w:jc w:val="both"/>
        <w:rPr>
          <w:rFonts w:ascii="Arial" w:hAnsi="Arial" w:cs="Arial"/>
        </w:rPr>
      </w:pPr>
    </w:p>
    <w:p w:rsidR="001A4288" w:rsidRPr="0065184A" w:rsidRDefault="001A4288" w:rsidP="0065184A">
      <w:pPr>
        <w:pStyle w:val="Bezmezer"/>
        <w:numPr>
          <w:ilvl w:val="0"/>
          <w:numId w:val="19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Oprávněný prohlašuje, že mu není nic známo o majetku povinných, jejichž nesplněné povinnosti budou exekutorovi předávány.</w:t>
      </w:r>
    </w:p>
    <w:p w:rsidR="00DF4A5D" w:rsidRDefault="00DF4A5D" w:rsidP="00DF4A5D">
      <w:pPr>
        <w:pStyle w:val="Bezmezer"/>
        <w:jc w:val="both"/>
        <w:rPr>
          <w:rFonts w:ascii="Arial" w:hAnsi="Arial" w:cs="Arial"/>
        </w:rPr>
      </w:pPr>
    </w:p>
    <w:p w:rsidR="001A4288" w:rsidRPr="001A4288" w:rsidRDefault="001A4288" w:rsidP="001A4288">
      <w:pPr>
        <w:pStyle w:val="Bezmezer"/>
        <w:jc w:val="center"/>
        <w:rPr>
          <w:rFonts w:ascii="Arial" w:hAnsi="Arial" w:cs="Arial"/>
          <w:b/>
        </w:rPr>
      </w:pPr>
      <w:r w:rsidRPr="001A4288">
        <w:rPr>
          <w:rFonts w:ascii="Arial" w:hAnsi="Arial" w:cs="Arial"/>
          <w:b/>
        </w:rPr>
        <w:t>čl. IV</w:t>
      </w:r>
    </w:p>
    <w:p w:rsidR="001A4288" w:rsidRDefault="001A4288" w:rsidP="001A4288">
      <w:pPr>
        <w:pStyle w:val="Bezmezer"/>
        <w:jc w:val="center"/>
        <w:rPr>
          <w:rFonts w:ascii="Arial" w:hAnsi="Arial" w:cs="Arial"/>
          <w:b/>
          <w:u w:val="single"/>
        </w:rPr>
      </w:pPr>
      <w:r w:rsidRPr="001A4288">
        <w:rPr>
          <w:rFonts w:ascii="Arial" w:hAnsi="Arial" w:cs="Arial"/>
          <w:b/>
          <w:u w:val="single"/>
        </w:rPr>
        <w:t>Úhrada vymáhaných pohledávek</w:t>
      </w:r>
    </w:p>
    <w:p w:rsidR="001A4288" w:rsidRPr="001A4288" w:rsidRDefault="001A4288" w:rsidP="001A4288">
      <w:pPr>
        <w:pStyle w:val="Bezmezer"/>
        <w:jc w:val="center"/>
        <w:rPr>
          <w:rFonts w:ascii="Arial" w:hAnsi="Arial" w:cs="Arial"/>
          <w:b/>
          <w:u w:val="single"/>
        </w:rPr>
      </w:pPr>
    </w:p>
    <w:p w:rsidR="00261736" w:rsidRDefault="00FB0133" w:rsidP="007065D3">
      <w:pPr>
        <w:pStyle w:val="Bezmezer"/>
        <w:numPr>
          <w:ilvl w:val="0"/>
          <w:numId w:val="20"/>
        </w:numPr>
        <w:ind w:left="284" w:hanging="284"/>
        <w:jc w:val="both"/>
        <w:rPr>
          <w:rFonts w:ascii="Arial" w:hAnsi="Arial" w:cs="Arial"/>
        </w:rPr>
      </w:pPr>
      <w:r w:rsidRPr="00FC66CA">
        <w:rPr>
          <w:rFonts w:ascii="Arial" w:hAnsi="Arial" w:cs="Arial"/>
        </w:rPr>
        <w:t>Vy</w:t>
      </w:r>
      <w:r w:rsidR="00FC66CA">
        <w:rPr>
          <w:rFonts w:ascii="Arial" w:hAnsi="Arial" w:cs="Arial"/>
        </w:rPr>
        <w:t>mo</w:t>
      </w:r>
      <w:r w:rsidR="00987449">
        <w:rPr>
          <w:rFonts w:ascii="Arial" w:hAnsi="Arial" w:cs="Arial"/>
        </w:rPr>
        <w:t>žená plnění exekutorem budou hrazena povinnými na účet exekutora, uvedený v záhlaví Smlouvy, a tento je následně bude zasílat</w:t>
      </w:r>
      <w:r w:rsidR="00FC66CA">
        <w:rPr>
          <w:rFonts w:ascii="Arial" w:hAnsi="Arial" w:cs="Arial"/>
        </w:rPr>
        <w:t xml:space="preserve"> na účet oprávněného uvedený v záhlaví této Smlouvy, a to bezprostředně po vyznačení doložky provedení exekuce a právní moci Příkazu k úhradě nákladů exekuce; čás</w:t>
      </w:r>
      <w:r w:rsidR="00495C9C">
        <w:rPr>
          <w:rFonts w:ascii="Arial" w:hAnsi="Arial" w:cs="Arial"/>
        </w:rPr>
        <w:t>tečné plnění se zasílá na stejný účet</w:t>
      </w:r>
      <w:r w:rsidR="00FC66CA">
        <w:rPr>
          <w:rFonts w:ascii="Arial" w:hAnsi="Arial" w:cs="Arial"/>
        </w:rPr>
        <w:t xml:space="preserve"> po vyznačení doložky provedení exekuce</w:t>
      </w:r>
      <w:r w:rsidR="00C73866">
        <w:rPr>
          <w:rFonts w:ascii="Arial" w:hAnsi="Arial" w:cs="Arial"/>
        </w:rPr>
        <w:t>,</w:t>
      </w:r>
      <w:r w:rsidR="00FC66CA">
        <w:rPr>
          <w:rFonts w:ascii="Arial" w:hAnsi="Arial" w:cs="Arial"/>
        </w:rPr>
        <w:t xml:space="preserve"> a po odpočtu nákladů exekuce dle </w:t>
      </w:r>
      <w:proofErr w:type="spellStart"/>
      <w:r w:rsidR="00FC66CA">
        <w:rPr>
          <w:rFonts w:ascii="Arial" w:hAnsi="Arial" w:cs="Arial"/>
        </w:rPr>
        <w:t>ust</w:t>
      </w:r>
      <w:proofErr w:type="spellEnd"/>
      <w:r w:rsidR="00FC66CA">
        <w:rPr>
          <w:rFonts w:ascii="Arial" w:hAnsi="Arial" w:cs="Arial"/>
        </w:rPr>
        <w:t>. § 46 odst. 4 exekučního řádu ve lhůtě 30 dnů od obdržení tohoto plnění, a to i bez návrhu oprávněného.</w:t>
      </w:r>
    </w:p>
    <w:p w:rsidR="00FC66CA" w:rsidRPr="00FC66CA" w:rsidRDefault="00FC66CA" w:rsidP="00FC66CA">
      <w:pPr>
        <w:pStyle w:val="Bezmezer"/>
        <w:ind w:left="284"/>
        <w:jc w:val="both"/>
        <w:rPr>
          <w:rFonts w:ascii="Arial" w:hAnsi="Arial" w:cs="Arial"/>
        </w:rPr>
      </w:pPr>
    </w:p>
    <w:p w:rsidR="00261736" w:rsidRPr="00261736" w:rsidRDefault="00261736" w:rsidP="00261736">
      <w:pPr>
        <w:pStyle w:val="Bezmezer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</w:t>
      </w:r>
      <w:r w:rsidRPr="00261736">
        <w:rPr>
          <w:rFonts w:ascii="Arial" w:hAnsi="Arial" w:cs="Arial"/>
          <w:b/>
        </w:rPr>
        <w:t>l. V</w:t>
      </w:r>
    </w:p>
    <w:p w:rsidR="00261736" w:rsidRPr="00261736" w:rsidRDefault="00261736" w:rsidP="00261736">
      <w:pPr>
        <w:pStyle w:val="Bezmezer"/>
        <w:jc w:val="center"/>
        <w:rPr>
          <w:rFonts w:ascii="Arial" w:hAnsi="Arial" w:cs="Arial"/>
          <w:b/>
          <w:u w:val="single"/>
        </w:rPr>
      </w:pPr>
      <w:r w:rsidRPr="00261736">
        <w:rPr>
          <w:rFonts w:ascii="Arial" w:hAnsi="Arial" w:cs="Arial"/>
          <w:b/>
          <w:u w:val="single"/>
        </w:rPr>
        <w:t>Náklady exekuce a odměna exekutora</w:t>
      </w:r>
    </w:p>
    <w:p w:rsidR="001A4288" w:rsidRDefault="001A4288" w:rsidP="009F4508">
      <w:pPr>
        <w:pStyle w:val="Bezmezer"/>
        <w:jc w:val="both"/>
        <w:rPr>
          <w:rFonts w:ascii="Arial" w:hAnsi="Arial" w:cs="Arial"/>
        </w:rPr>
      </w:pPr>
    </w:p>
    <w:p w:rsidR="001A4288" w:rsidRDefault="001A4288" w:rsidP="009F4508">
      <w:pPr>
        <w:pStyle w:val="Bezmezer"/>
        <w:jc w:val="both"/>
        <w:rPr>
          <w:rFonts w:ascii="Arial" w:hAnsi="Arial" w:cs="Arial"/>
        </w:rPr>
      </w:pPr>
    </w:p>
    <w:p w:rsidR="001A4288" w:rsidRDefault="00BE4950" w:rsidP="00BE4950">
      <w:pPr>
        <w:pStyle w:val="Bezmezer"/>
        <w:numPr>
          <w:ilvl w:val="0"/>
          <w:numId w:val="21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Exekutorovi za provedení exekuce v souladu s </w:t>
      </w:r>
      <w:proofErr w:type="spellStart"/>
      <w:r>
        <w:rPr>
          <w:rFonts w:ascii="Arial" w:hAnsi="Arial" w:cs="Arial"/>
        </w:rPr>
        <w:t>ust</w:t>
      </w:r>
      <w:proofErr w:type="spellEnd"/>
      <w:r>
        <w:rPr>
          <w:rFonts w:ascii="Arial" w:hAnsi="Arial" w:cs="Arial"/>
        </w:rPr>
        <w:t>. § 87 odst. 1 exekučního řádu náleží odměna exekutora, náhrada hotových výdajů, náhrada za ztrátu času při provádění exekuce, náhrada za doručení písemností, odměna a náhrada správce závodu a příslušná daň z přidané hodnoty.</w:t>
      </w:r>
    </w:p>
    <w:p w:rsidR="00BE4950" w:rsidRDefault="00BE4950" w:rsidP="00BE4950">
      <w:pPr>
        <w:pStyle w:val="Bezmezer"/>
        <w:ind w:left="284"/>
        <w:jc w:val="both"/>
        <w:rPr>
          <w:rFonts w:ascii="Arial" w:hAnsi="Arial" w:cs="Arial"/>
        </w:rPr>
      </w:pPr>
    </w:p>
    <w:p w:rsidR="00FC66CA" w:rsidRDefault="00BE4950" w:rsidP="00FC66CA">
      <w:pPr>
        <w:pStyle w:val="Odstavecseseznamem"/>
        <w:numPr>
          <w:ilvl w:val="0"/>
          <w:numId w:val="22"/>
        </w:numPr>
        <w:spacing w:after="0" w:line="260" w:lineRule="atLeast"/>
        <w:ind w:left="284" w:hanging="284"/>
        <w:jc w:val="both"/>
        <w:rPr>
          <w:rFonts w:ascii="Arial" w:hAnsi="Arial" w:cs="Arial"/>
        </w:rPr>
      </w:pPr>
      <w:r w:rsidRPr="00FC66CA">
        <w:rPr>
          <w:rFonts w:ascii="Arial" w:hAnsi="Arial" w:cs="Arial"/>
        </w:rPr>
        <w:t xml:space="preserve">Za vymožené pohledávky exekutorem v rámci exekučního řízení </w:t>
      </w:r>
      <w:r w:rsidR="00C73866">
        <w:rPr>
          <w:rFonts w:ascii="Arial" w:hAnsi="Arial" w:cs="Arial"/>
        </w:rPr>
        <w:t>exekutorovi</w:t>
      </w:r>
      <w:r w:rsidRPr="00FC66CA">
        <w:rPr>
          <w:rFonts w:ascii="Arial" w:hAnsi="Arial" w:cs="Arial"/>
        </w:rPr>
        <w:t xml:space="preserve"> náleží odměna a náhrady podle vyhlášky č. </w:t>
      </w:r>
      <w:r w:rsidR="00D8714F" w:rsidRPr="00FC66CA">
        <w:rPr>
          <w:rFonts w:ascii="Arial" w:hAnsi="Arial" w:cs="Arial"/>
        </w:rPr>
        <w:t xml:space="preserve">330/2001 Sb., o odměně a náhradách soudního exekutora, o odměně a náhradě hotových výdajů správce podniku a o podmínkách pojištění odpovědnosti za škodu způsobené exekutorem, ve znění pozdějších předpisů (dále jen </w:t>
      </w:r>
      <w:r w:rsidR="00D8714F" w:rsidRPr="00FC66CA">
        <w:rPr>
          <w:rFonts w:ascii="Arial" w:hAnsi="Arial" w:cs="Arial"/>
          <w:i/>
        </w:rPr>
        <w:t>„Vyhláška“</w:t>
      </w:r>
      <w:r w:rsidR="00D8714F" w:rsidRPr="00FC66CA">
        <w:rPr>
          <w:rFonts w:ascii="Arial" w:hAnsi="Arial" w:cs="Arial"/>
        </w:rPr>
        <w:t xml:space="preserve">). </w:t>
      </w:r>
      <w:r w:rsidR="00FC66CA">
        <w:rPr>
          <w:rFonts w:ascii="Arial" w:hAnsi="Arial" w:cs="Arial"/>
        </w:rPr>
        <w:t>Teprve následně budou uspokojeny zbývající náklady exekuce. Výše uvedené se neuplatní, pokud je prováděna exekuce prodejem movitých věcí, nemovitostí či prodejem podniku, a dále tehdy, pokud je vymožené plnění získané provedením</w:t>
      </w:r>
      <w:r w:rsidR="00987449">
        <w:rPr>
          <w:rFonts w:ascii="Arial" w:hAnsi="Arial" w:cs="Arial"/>
        </w:rPr>
        <w:t xml:space="preserve"> exekuce podle </w:t>
      </w:r>
      <w:proofErr w:type="spellStart"/>
      <w:r w:rsidR="00987449">
        <w:rPr>
          <w:rFonts w:ascii="Arial" w:hAnsi="Arial" w:cs="Arial"/>
        </w:rPr>
        <w:t>ust</w:t>
      </w:r>
      <w:proofErr w:type="spellEnd"/>
      <w:r w:rsidR="00987449">
        <w:rPr>
          <w:rFonts w:ascii="Arial" w:hAnsi="Arial" w:cs="Arial"/>
        </w:rPr>
        <w:t xml:space="preserve">. § 46 odst. 6 exekučního řádu. Sazba DPH náleží soudnímu exekutorovi pouze tehdy, je-li plátcem DPH. Plnění vymožené pro oprávněného bude průběžně rozdělováno tak, že exekutorovi připadne vždy příslušná procentní sazba odměny podle Vyhlášky, a dále platná sazba DPH z každého vymoženého plnění na úhradu odměny exekutora. Toto platí pro všechny exekutorem vymožené částky, tedy i pro ty, z nichž vypočtená odměna nedosahuje minimální výše dle </w:t>
      </w:r>
      <w:proofErr w:type="spellStart"/>
      <w:r w:rsidR="00987449">
        <w:rPr>
          <w:rFonts w:ascii="Arial" w:hAnsi="Arial" w:cs="Arial"/>
        </w:rPr>
        <w:t>ust</w:t>
      </w:r>
      <w:proofErr w:type="spellEnd"/>
      <w:r w:rsidR="00987449">
        <w:rPr>
          <w:rFonts w:ascii="Arial" w:hAnsi="Arial" w:cs="Arial"/>
        </w:rPr>
        <w:t xml:space="preserve">. § 6 odst. 3 Vyhlášky. </w:t>
      </w:r>
    </w:p>
    <w:p w:rsidR="00495C9C" w:rsidRPr="00FC66CA" w:rsidRDefault="00495C9C" w:rsidP="00495C9C">
      <w:pPr>
        <w:pStyle w:val="Odstavecseseznamem"/>
        <w:spacing w:after="0" w:line="260" w:lineRule="atLeast"/>
        <w:ind w:left="284"/>
        <w:jc w:val="both"/>
        <w:rPr>
          <w:rFonts w:ascii="Arial" w:hAnsi="Arial" w:cs="Arial"/>
        </w:rPr>
      </w:pPr>
    </w:p>
    <w:p w:rsidR="001A4288" w:rsidRDefault="00495C9C" w:rsidP="003A33E6">
      <w:pPr>
        <w:pStyle w:val="Bezmezer"/>
        <w:numPr>
          <w:ilvl w:val="0"/>
          <w:numId w:val="21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Smluvní strany se dohodly, že exekutor nebude po oprávněném na svou činnost uvedenou v čl. I Smlouvy požadovat žádnou zálohu. Rovněž nebude exekutor po oprávněném požadovat smluvní odměnu za provedení exekuce podle </w:t>
      </w:r>
      <w:proofErr w:type="spellStart"/>
      <w:r>
        <w:rPr>
          <w:rFonts w:ascii="Arial" w:hAnsi="Arial" w:cs="Arial"/>
        </w:rPr>
        <w:t>ust</w:t>
      </w:r>
      <w:proofErr w:type="spellEnd"/>
      <w:r>
        <w:rPr>
          <w:rFonts w:ascii="Arial" w:hAnsi="Arial" w:cs="Arial"/>
        </w:rPr>
        <w:t>. § 90 odst. 2 exekučního řádu.</w:t>
      </w:r>
    </w:p>
    <w:p w:rsidR="00495C9C" w:rsidRDefault="00495C9C" w:rsidP="00495C9C">
      <w:pPr>
        <w:pStyle w:val="Bezmezer"/>
        <w:ind w:left="284"/>
        <w:jc w:val="both"/>
        <w:rPr>
          <w:rFonts w:ascii="Arial" w:hAnsi="Arial" w:cs="Arial"/>
        </w:rPr>
      </w:pPr>
    </w:p>
    <w:p w:rsidR="00495C9C" w:rsidRDefault="00495C9C" w:rsidP="00BF73EE">
      <w:pPr>
        <w:pStyle w:val="Bezmezer"/>
        <w:numPr>
          <w:ilvl w:val="0"/>
          <w:numId w:val="21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V </w:t>
      </w:r>
      <w:r w:rsidRPr="00495C9C">
        <w:rPr>
          <w:rFonts w:ascii="Arial" w:hAnsi="Arial" w:cs="Arial"/>
        </w:rPr>
        <w:t xml:space="preserve">případě zastavení exekuce </w:t>
      </w:r>
      <w:r>
        <w:rPr>
          <w:rFonts w:ascii="Arial" w:hAnsi="Arial" w:cs="Arial"/>
        </w:rPr>
        <w:t>podle</w:t>
      </w:r>
      <w:r w:rsidRPr="00495C9C">
        <w:rPr>
          <w:rFonts w:ascii="Arial" w:hAnsi="Arial" w:cs="Arial"/>
        </w:rPr>
        <w:t> </w:t>
      </w:r>
      <w:proofErr w:type="spellStart"/>
      <w:r w:rsidRPr="00495C9C">
        <w:rPr>
          <w:rFonts w:ascii="Arial" w:hAnsi="Arial" w:cs="Arial"/>
        </w:rPr>
        <w:t>ust</w:t>
      </w:r>
      <w:proofErr w:type="spellEnd"/>
      <w:r w:rsidRPr="00495C9C">
        <w:rPr>
          <w:rFonts w:ascii="Arial" w:hAnsi="Arial" w:cs="Arial"/>
        </w:rPr>
        <w:t>. § 89 exekučního řádu</w:t>
      </w:r>
      <w:r>
        <w:rPr>
          <w:rFonts w:ascii="Arial" w:hAnsi="Arial" w:cs="Arial"/>
        </w:rPr>
        <w:t xml:space="preserve"> nebude exekutor po oprávněném požadovat úhradu paušálně určených či účelně vynaložených výdajů.</w:t>
      </w:r>
    </w:p>
    <w:p w:rsidR="00495C9C" w:rsidRDefault="00495C9C" w:rsidP="00495C9C">
      <w:pPr>
        <w:pStyle w:val="Bezmezer"/>
        <w:ind w:left="284"/>
        <w:jc w:val="both"/>
        <w:rPr>
          <w:rFonts w:ascii="Arial" w:hAnsi="Arial" w:cs="Arial"/>
        </w:rPr>
      </w:pPr>
    </w:p>
    <w:p w:rsidR="00495C9C" w:rsidRDefault="00495C9C" w:rsidP="00BF73EE">
      <w:pPr>
        <w:pStyle w:val="Bezmezer"/>
        <w:numPr>
          <w:ilvl w:val="0"/>
          <w:numId w:val="21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strany se dohodly, že oprávněný není povinen hradit exekutorovi ani žádné jiné náklady spojené s jeho exekuční činností.</w:t>
      </w:r>
    </w:p>
    <w:p w:rsidR="00495C9C" w:rsidRPr="00495C9C" w:rsidRDefault="00495C9C" w:rsidP="00495C9C">
      <w:pPr>
        <w:pStyle w:val="Bezmezer"/>
        <w:ind w:left="284"/>
        <w:jc w:val="both"/>
        <w:rPr>
          <w:rFonts w:ascii="Arial" w:hAnsi="Arial" w:cs="Arial"/>
        </w:rPr>
      </w:pPr>
    </w:p>
    <w:p w:rsidR="001A4288" w:rsidRDefault="001A4288" w:rsidP="009F4508">
      <w:pPr>
        <w:pStyle w:val="Bezmezer"/>
        <w:jc w:val="both"/>
        <w:rPr>
          <w:rFonts w:ascii="Arial" w:hAnsi="Arial" w:cs="Arial"/>
        </w:rPr>
      </w:pPr>
    </w:p>
    <w:p w:rsidR="009F4508" w:rsidRDefault="003D4C4D" w:rsidP="009F4508">
      <w:pPr>
        <w:pStyle w:val="Bezmezer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IV</w:t>
      </w:r>
    </w:p>
    <w:p w:rsidR="009F4508" w:rsidRDefault="00495C9C" w:rsidP="009F4508">
      <w:pPr>
        <w:pStyle w:val="Bezmezer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Závěrečná ustanovení</w:t>
      </w:r>
    </w:p>
    <w:p w:rsidR="009F4508" w:rsidRDefault="009F4508" w:rsidP="009F4508">
      <w:pPr>
        <w:pStyle w:val="Bezmezer"/>
        <w:jc w:val="center"/>
        <w:rPr>
          <w:rFonts w:ascii="Arial" w:hAnsi="Arial" w:cs="Arial"/>
          <w:b/>
          <w:u w:val="single"/>
        </w:rPr>
      </w:pPr>
    </w:p>
    <w:p w:rsidR="00495C9C" w:rsidRDefault="00495C9C" w:rsidP="00D353C5">
      <w:pPr>
        <w:pStyle w:val="Bezmezer"/>
        <w:numPr>
          <w:ilvl w:val="0"/>
          <w:numId w:val="15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Tato Smlouva je uzavřena na dobu neurčitou.</w:t>
      </w:r>
    </w:p>
    <w:p w:rsidR="00495C9C" w:rsidRDefault="00495C9C" w:rsidP="00495C9C">
      <w:pPr>
        <w:pStyle w:val="Bezmezer"/>
        <w:ind w:left="426"/>
        <w:jc w:val="both"/>
        <w:rPr>
          <w:rFonts w:ascii="Arial" w:hAnsi="Arial" w:cs="Arial"/>
        </w:rPr>
      </w:pPr>
    </w:p>
    <w:p w:rsidR="00D353C5" w:rsidRDefault="00495C9C" w:rsidP="00D353C5">
      <w:pPr>
        <w:pStyle w:val="Bezmezer"/>
        <w:numPr>
          <w:ilvl w:val="0"/>
          <w:numId w:val="15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Oprávněný i exekutor mají právo Smlouvu vypovědět</w:t>
      </w:r>
      <w:r w:rsidR="00D353C5">
        <w:rPr>
          <w:rFonts w:ascii="Arial" w:hAnsi="Arial" w:cs="Arial"/>
        </w:rPr>
        <w:t xml:space="preserve"> bez uvedení důvodu. Výpovědní doba činí tři měsíce </w:t>
      </w:r>
      <w:r w:rsidR="00D353C5" w:rsidRPr="00C75B59">
        <w:rPr>
          <w:rFonts w:ascii="Arial" w:hAnsi="Arial" w:cs="Arial"/>
        </w:rPr>
        <w:t xml:space="preserve">a </w:t>
      </w:r>
      <w:r w:rsidR="00D353C5">
        <w:rPr>
          <w:rFonts w:ascii="Arial" w:hAnsi="Arial" w:cs="Arial"/>
        </w:rPr>
        <w:t>počíná běžet</w:t>
      </w:r>
      <w:r w:rsidR="00D353C5" w:rsidRPr="00C75B59">
        <w:rPr>
          <w:rFonts w:ascii="Arial" w:hAnsi="Arial" w:cs="Arial"/>
        </w:rPr>
        <w:t xml:space="preserve"> od prvního dne měsíce následujícího po</w:t>
      </w:r>
      <w:r w:rsidR="00D353C5">
        <w:rPr>
          <w:rFonts w:ascii="Arial" w:hAnsi="Arial" w:cs="Arial"/>
        </w:rPr>
        <w:t xml:space="preserve"> měsíci, ve kterém byla výpověď doručena</w:t>
      </w:r>
      <w:r w:rsidR="00D353C5" w:rsidRPr="00C75B59">
        <w:rPr>
          <w:rFonts w:ascii="Arial" w:hAnsi="Arial" w:cs="Arial"/>
        </w:rPr>
        <w:t xml:space="preserve"> druhé </w:t>
      </w:r>
      <w:r w:rsidR="00D353C5">
        <w:rPr>
          <w:rFonts w:ascii="Arial" w:hAnsi="Arial" w:cs="Arial"/>
        </w:rPr>
        <w:t xml:space="preserve">smluvní </w:t>
      </w:r>
      <w:r w:rsidR="00D353C5" w:rsidRPr="00C75B59">
        <w:rPr>
          <w:rFonts w:ascii="Arial" w:hAnsi="Arial" w:cs="Arial"/>
        </w:rPr>
        <w:t>straně.</w:t>
      </w:r>
      <w:r w:rsidR="00D353C5">
        <w:rPr>
          <w:rFonts w:ascii="Arial" w:hAnsi="Arial" w:cs="Arial"/>
        </w:rPr>
        <w:t xml:space="preserve"> Smlouvu je možné ukončit i dohodou smluvních stran.</w:t>
      </w:r>
    </w:p>
    <w:p w:rsidR="00D353C5" w:rsidRPr="00C75B59" w:rsidRDefault="00D353C5" w:rsidP="00D353C5">
      <w:pPr>
        <w:pStyle w:val="Bezmezer"/>
        <w:ind w:left="284"/>
        <w:jc w:val="both"/>
        <w:rPr>
          <w:rFonts w:ascii="Arial" w:hAnsi="Arial" w:cs="Arial"/>
        </w:rPr>
      </w:pPr>
    </w:p>
    <w:p w:rsidR="00495C9C" w:rsidRDefault="00D353C5" w:rsidP="00D353C5">
      <w:pPr>
        <w:pStyle w:val="Bezmezer"/>
        <w:numPr>
          <w:ilvl w:val="0"/>
          <w:numId w:val="15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Oprávněný může od Smlouvy odstoupit,</w:t>
      </w:r>
      <w:r w:rsidRPr="00D353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 účinností ke dni doručení odstoupení druhé smluvní straně, v případě porušení povinností exekutora specifikovaných v čl. II Smlouvy. Oprávněný může od Smlouvy odstoupit, s účinností ke dni doručení odstoupení druhé smluvní straně, také v případě, pokud mu bud</w:t>
      </w:r>
      <w:r w:rsidR="0045463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exekutor</w:t>
      </w:r>
      <w:r w:rsidR="00454636">
        <w:rPr>
          <w:rFonts w:ascii="Arial" w:hAnsi="Arial" w:cs="Arial"/>
        </w:rPr>
        <w:t>em účtovány</w:t>
      </w:r>
      <w:r>
        <w:rPr>
          <w:rFonts w:ascii="Arial" w:hAnsi="Arial" w:cs="Arial"/>
        </w:rPr>
        <w:t xml:space="preserve"> jakékoliv náklady za exekuční</w:t>
      </w:r>
      <w:r w:rsidR="00454636">
        <w:rPr>
          <w:rFonts w:ascii="Arial" w:hAnsi="Arial" w:cs="Arial"/>
        </w:rPr>
        <w:t xml:space="preserve"> činnost prováděnou podle této S</w:t>
      </w:r>
      <w:r>
        <w:rPr>
          <w:rFonts w:ascii="Arial" w:hAnsi="Arial" w:cs="Arial"/>
        </w:rPr>
        <w:t xml:space="preserve">mlouvy. </w:t>
      </w:r>
    </w:p>
    <w:p w:rsidR="00D353C5" w:rsidRDefault="00D353C5" w:rsidP="00D353C5">
      <w:pPr>
        <w:pStyle w:val="Bezmezer"/>
        <w:ind w:left="284"/>
        <w:jc w:val="both"/>
        <w:rPr>
          <w:rFonts w:ascii="Arial" w:hAnsi="Arial" w:cs="Arial"/>
        </w:rPr>
      </w:pPr>
    </w:p>
    <w:p w:rsidR="009F4508" w:rsidRDefault="009F4508" w:rsidP="00D353C5">
      <w:pPr>
        <w:pStyle w:val="Bezmezer"/>
        <w:numPr>
          <w:ilvl w:val="0"/>
          <w:numId w:val="15"/>
        </w:numPr>
        <w:ind w:left="284" w:hanging="284"/>
        <w:jc w:val="both"/>
        <w:rPr>
          <w:rFonts w:ascii="Arial" w:hAnsi="Arial" w:cs="Arial"/>
        </w:rPr>
      </w:pPr>
      <w:r w:rsidRPr="009F4508">
        <w:rPr>
          <w:rFonts w:ascii="Arial" w:hAnsi="Arial" w:cs="Arial"/>
        </w:rPr>
        <w:t>Smlouva nabývá platnosti a účinnosti</w:t>
      </w:r>
      <w:r>
        <w:rPr>
          <w:rFonts w:ascii="Arial" w:hAnsi="Arial" w:cs="Arial"/>
        </w:rPr>
        <w:t xml:space="preserve"> dnem podpisu smluvními stranami.</w:t>
      </w:r>
    </w:p>
    <w:p w:rsidR="009F4508" w:rsidRDefault="009F4508" w:rsidP="009F4508">
      <w:pPr>
        <w:pStyle w:val="Bezmezer"/>
        <w:ind w:left="426"/>
        <w:jc w:val="both"/>
        <w:rPr>
          <w:rFonts w:ascii="Arial" w:hAnsi="Arial" w:cs="Arial"/>
        </w:rPr>
      </w:pPr>
    </w:p>
    <w:p w:rsidR="00D353C5" w:rsidRPr="00454636" w:rsidRDefault="009F4508" w:rsidP="005A155D">
      <w:pPr>
        <w:pStyle w:val="Bezmezer"/>
        <w:numPr>
          <w:ilvl w:val="0"/>
          <w:numId w:val="15"/>
        </w:numPr>
        <w:ind w:left="284" w:hanging="284"/>
        <w:jc w:val="both"/>
        <w:rPr>
          <w:rFonts w:ascii="Arial" w:hAnsi="Arial" w:cs="Arial"/>
        </w:rPr>
      </w:pPr>
      <w:r w:rsidRPr="00454636">
        <w:rPr>
          <w:rFonts w:ascii="Arial" w:hAnsi="Arial" w:cs="Arial"/>
        </w:rPr>
        <w:t xml:space="preserve">Tuto </w:t>
      </w:r>
      <w:r w:rsidR="00D353C5" w:rsidRPr="00454636">
        <w:rPr>
          <w:rFonts w:ascii="Arial" w:hAnsi="Arial" w:cs="Arial"/>
        </w:rPr>
        <w:t>S</w:t>
      </w:r>
      <w:r w:rsidRPr="00454636">
        <w:rPr>
          <w:rFonts w:ascii="Arial" w:hAnsi="Arial" w:cs="Arial"/>
        </w:rPr>
        <w:t>mlouvu lze měnit, doplňovat či rušit pouze písemnou formou.</w:t>
      </w:r>
      <w:r w:rsidR="00454636" w:rsidRPr="00454636">
        <w:rPr>
          <w:rFonts w:ascii="Arial" w:hAnsi="Arial" w:cs="Arial"/>
        </w:rPr>
        <w:t xml:space="preserve"> </w:t>
      </w:r>
      <w:r w:rsidRPr="00454636">
        <w:rPr>
          <w:rFonts w:ascii="Arial" w:hAnsi="Arial" w:cs="Arial"/>
        </w:rPr>
        <w:t xml:space="preserve">Veškeré změny této </w:t>
      </w:r>
      <w:r w:rsidR="00D353C5" w:rsidRPr="00454636">
        <w:rPr>
          <w:rFonts w:ascii="Arial" w:hAnsi="Arial" w:cs="Arial"/>
        </w:rPr>
        <w:t>S</w:t>
      </w:r>
      <w:r w:rsidRPr="00454636">
        <w:rPr>
          <w:rFonts w:ascii="Arial" w:hAnsi="Arial" w:cs="Arial"/>
        </w:rPr>
        <w:t xml:space="preserve">mlouvy lze provádět pouze písemnými, vzestupně číslovanými dodatky, </w:t>
      </w:r>
      <w:r w:rsidR="00D353C5" w:rsidRPr="00454636">
        <w:rPr>
          <w:rFonts w:ascii="Arial" w:hAnsi="Arial" w:cs="Arial"/>
        </w:rPr>
        <w:t>jež</w:t>
      </w:r>
      <w:r w:rsidRPr="00454636">
        <w:rPr>
          <w:rFonts w:ascii="Arial" w:hAnsi="Arial" w:cs="Arial"/>
        </w:rPr>
        <w:t xml:space="preserve"> musí být </w:t>
      </w:r>
      <w:r w:rsidR="00D353C5" w:rsidRPr="00454636">
        <w:rPr>
          <w:rFonts w:ascii="Arial" w:hAnsi="Arial" w:cs="Arial"/>
        </w:rPr>
        <w:t xml:space="preserve">podepsány </w:t>
      </w:r>
      <w:r w:rsidRPr="00454636">
        <w:rPr>
          <w:rFonts w:ascii="Arial" w:hAnsi="Arial" w:cs="Arial"/>
        </w:rPr>
        <w:t>oběma smluvními stranami.</w:t>
      </w:r>
    </w:p>
    <w:p w:rsidR="00D353C5" w:rsidRDefault="00D353C5" w:rsidP="00D353C5">
      <w:pPr>
        <w:pStyle w:val="Bezmezer"/>
        <w:ind w:left="426"/>
        <w:jc w:val="both"/>
        <w:rPr>
          <w:rFonts w:ascii="Arial" w:hAnsi="Arial" w:cs="Arial"/>
        </w:rPr>
      </w:pPr>
    </w:p>
    <w:p w:rsidR="001214B6" w:rsidRPr="00D353C5" w:rsidRDefault="005B17E7" w:rsidP="00D353C5">
      <w:pPr>
        <w:pStyle w:val="Bezmezer"/>
        <w:numPr>
          <w:ilvl w:val="0"/>
          <w:numId w:val="15"/>
        </w:numPr>
        <w:ind w:left="284" w:hanging="284"/>
        <w:jc w:val="both"/>
        <w:rPr>
          <w:rFonts w:ascii="Arial" w:hAnsi="Arial" w:cs="Arial"/>
        </w:rPr>
      </w:pPr>
      <w:r w:rsidRPr="00D353C5">
        <w:rPr>
          <w:rFonts w:ascii="Arial" w:hAnsi="Arial" w:cs="Arial"/>
        </w:rPr>
        <w:t>Smluvní strany se zavazují, že si navzájem poskytnou veškerou potřebnou součinnost při plnění p</w:t>
      </w:r>
      <w:r w:rsidR="00454636">
        <w:rPr>
          <w:rFonts w:ascii="Arial" w:hAnsi="Arial" w:cs="Arial"/>
        </w:rPr>
        <w:t>ovinností vyplývajících z této S</w:t>
      </w:r>
      <w:r w:rsidRPr="00D353C5">
        <w:rPr>
          <w:rFonts w:ascii="Arial" w:hAnsi="Arial" w:cs="Arial"/>
        </w:rPr>
        <w:t>mlouvy. Smluvní strany se zavazují vzájemně si bezodkladně sdělovat jakékoliv změny, ke kterým na jejich straně došlo a mohly by se dotknout smluvních ujednání, např. změna sídla, změna jednajících osob apod.</w:t>
      </w:r>
    </w:p>
    <w:p w:rsidR="005B17E7" w:rsidRDefault="005B17E7" w:rsidP="005B17E7">
      <w:pPr>
        <w:pStyle w:val="Bezmezer"/>
        <w:ind w:left="426"/>
        <w:jc w:val="both"/>
        <w:rPr>
          <w:rFonts w:ascii="Arial" w:hAnsi="Arial" w:cs="Arial"/>
        </w:rPr>
      </w:pPr>
    </w:p>
    <w:p w:rsidR="005B17E7" w:rsidRDefault="005B17E7" w:rsidP="00D353C5">
      <w:pPr>
        <w:pStyle w:val="Bezmezer"/>
        <w:numPr>
          <w:ilvl w:val="0"/>
          <w:numId w:val="15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Tato smlouva je vyhotovena ve 3 stejnopisech, přičemž všechny mají platnost originálu. Dva stejnopisy obdrží </w:t>
      </w:r>
      <w:r w:rsidR="00D353C5">
        <w:rPr>
          <w:rFonts w:ascii="Arial" w:hAnsi="Arial" w:cs="Arial"/>
        </w:rPr>
        <w:t>oprávněný</w:t>
      </w:r>
      <w:r>
        <w:rPr>
          <w:rFonts w:ascii="Arial" w:hAnsi="Arial" w:cs="Arial"/>
        </w:rPr>
        <w:t xml:space="preserve"> a jeden stejnopis </w:t>
      </w:r>
      <w:r w:rsidR="00D353C5">
        <w:rPr>
          <w:rFonts w:ascii="Arial" w:hAnsi="Arial" w:cs="Arial"/>
        </w:rPr>
        <w:t>exekutor</w:t>
      </w:r>
      <w:r>
        <w:rPr>
          <w:rFonts w:ascii="Arial" w:hAnsi="Arial" w:cs="Arial"/>
        </w:rPr>
        <w:t>.</w:t>
      </w:r>
    </w:p>
    <w:p w:rsidR="005B17E7" w:rsidRDefault="005B17E7" w:rsidP="005B17E7">
      <w:pPr>
        <w:pStyle w:val="Bezmezer"/>
        <w:jc w:val="both"/>
        <w:rPr>
          <w:rFonts w:ascii="Arial" w:hAnsi="Arial" w:cs="Arial"/>
        </w:rPr>
      </w:pPr>
    </w:p>
    <w:p w:rsidR="005B17E7" w:rsidRDefault="00D353C5" w:rsidP="00454636">
      <w:pPr>
        <w:pStyle w:val="Bezmezer"/>
        <w:numPr>
          <w:ilvl w:val="0"/>
          <w:numId w:val="15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Tato S</w:t>
      </w:r>
      <w:r w:rsidR="005B17E7">
        <w:rPr>
          <w:rFonts w:ascii="Arial" w:hAnsi="Arial" w:cs="Arial"/>
        </w:rPr>
        <w:t xml:space="preserve">mlouva obsahuje celkem </w:t>
      </w:r>
      <w:r>
        <w:rPr>
          <w:rFonts w:ascii="Arial" w:hAnsi="Arial" w:cs="Arial"/>
        </w:rPr>
        <w:t>čtyři</w:t>
      </w:r>
      <w:r w:rsidR="00D37C78">
        <w:rPr>
          <w:rFonts w:ascii="Arial" w:hAnsi="Arial" w:cs="Arial"/>
        </w:rPr>
        <w:t xml:space="preserve"> </w:t>
      </w:r>
      <w:r w:rsidR="005B17E7">
        <w:rPr>
          <w:rFonts w:ascii="Arial" w:hAnsi="Arial" w:cs="Arial"/>
        </w:rPr>
        <w:t>stran</w:t>
      </w:r>
      <w:r>
        <w:rPr>
          <w:rFonts w:ascii="Arial" w:hAnsi="Arial" w:cs="Arial"/>
        </w:rPr>
        <w:t>y</w:t>
      </w:r>
      <w:r w:rsidR="005B17E7">
        <w:rPr>
          <w:rFonts w:ascii="Arial" w:hAnsi="Arial" w:cs="Arial"/>
        </w:rPr>
        <w:t xml:space="preserve"> textu</w:t>
      </w:r>
      <w:r>
        <w:rPr>
          <w:rFonts w:ascii="Arial" w:hAnsi="Arial" w:cs="Arial"/>
        </w:rPr>
        <w:t>.</w:t>
      </w:r>
    </w:p>
    <w:p w:rsidR="005B17E7" w:rsidRDefault="005B17E7" w:rsidP="005B17E7">
      <w:pPr>
        <w:pStyle w:val="Bezmezer"/>
        <w:jc w:val="both"/>
        <w:rPr>
          <w:rFonts w:ascii="Arial" w:hAnsi="Arial" w:cs="Arial"/>
        </w:rPr>
      </w:pPr>
    </w:p>
    <w:p w:rsidR="005B17E7" w:rsidRDefault="005B17E7" w:rsidP="00454636">
      <w:pPr>
        <w:pStyle w:val="Bezmezer"/>
        <w:numPr>
          <w:ilvl w:val="0"/>
          <w:numId w:val="15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Smluvní stran</w:t>
      </w:r>
      <w:r w:rsidR="00D353C5">
        <w:rPr>
          <w:rFonts w:ascii="Arial" w:hAnsi="Arial" w:cs="Arial"/>
        </w:rPr>
        <w:t>y shodně prohlašují, že si tuto S</w:t>
      </w:r>
      <w:r>
        <w:rPr>
          <w:rFonts w:ascii="Arial" w:hAnsi="Arial" w:cs="Arial"/>
        </w:rPr>
        <w:t>mlouvu před jejím podpisem přečetly, že byla uzavřena po vzájemném projednání podle jejich pravdivé a svobodné vůle, určitě, vážně a srozumitelně, nikoliv v tísni a za nápadně nevýhodných podmínek.</w:t>
      </w:r>
    </w:p>
    <w:p w:rsidR="00885AA6" w:rsidRDefault="00885AA6" w:rsidP="005B17E7">
      <w:pPr>
        <w:pStyle w:val="Bezmezer"/>
        <w:jc w:val="both"/>
        <w:rPr>
          <w:rFonts w:ascii="Arial" w:hAnsi="Arial" w:cs="Arial"/>
        </w:rPr>
      </w:pPr>
    </w:p>
    <w:p w:rsidR="00D353C5" w:rsidRDefault="00D353C5" w:rsidP="005B17E7">
      <w:pPr>
        <w:pStyle w:val="Bezmezer"/>
        <w:jc w:val="both"/>
        <w:rPr>
          <w:rFonts w:ascii="Arial" w:hAnsi="Arial" w:cs="Arial"/>
        </w:rPr>
      </w:pPr>
    </w:p>
    <w:p w:rsidR="00454636" w:rsidRDefault="00454636" w:rsidP="005B17E7">
      <w:pPr>
        <w:pStyle w:val="Bezmezer"/>
        <w:jc w:val="both"/>
        <w:rPr>
          <w:rFonts w:ascii="Arial" w:hAnsi="Arial" w:cs="Arial"/>
        </w:rPr>
      </w:pPr>
    </w:p>
    <w:p w:rsidR="00454636" w:rsidRDefault="00454636" w:rsidP="005B17E7">
      <w:pPr>
        <w:pStyle w:val="Bezmezer"/>
        <w:jc w:val="both"/>
        <w:rPr>
          <w:rFonts w:ascii="Arial" w:hAnsi="Arial" w:cs="Arial"/>
        </w:rPr>
      </w:pPr>
    </w:p>
    <w:p w:rsidR="00454636" w:rsidRDefault="00454636" w:rsidP="005B17E7">
      <w:pPr>
        <w:pStyle w:val="Bezmezer"/>
        <w:jc w:val="both"/>
        <w:rPr>
          <w:rFonts w:ascii="Arial" w:hAnsi="Arial" w:cs="Arial"/>
        </w:rPr>
      </w:pPr>
    </w:p>
    <w:p w:rsidR="00885AA6" w:rsidRDefault="00885AA6" w:rsidP="005B17E7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Ve Zlíně dne</w:t>
      </w:r>
      <w:r>
        <w:rPr>
          <w:rFonts w:ascii="Arial" w:hAnsi="Arial" w:cs="Arial"/>
        </w:rPr>
        <w:tab/>
        <w:t>…………</w:t>
      </w:r>
      <w:proofErr w:type="gramStart"/>
      <w:r>
        <w:rPr>
          <w:rFonts w:ascii="Arial" w:hAnsi="Arial" w:cs="Arial"/>
        </w:rPr>
        <w:t>…..</w:t>
      </w:r>
      <w:proofErr w:type="gramEnd"/>
      <w:r>
        <w:rPr>
          <w:rFonts w:ascii="Arial" w:hAnsi="Arial" w:cs="Arial"/>
        </w:rPr>
        <w:tab/>
        <w:t xml:space="preserve">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V …………. </w:t>
      </w:r>
      <w:proofErr w:type="gramStart"/>
      <w:r>
        <w:rPr>
          <w:rFonts w:ascii="Arial" w:hAnsi="Arial" w:cs="Arial"/>
        </w:rPr>
        <w:t>dne</w:t>
      </w:r>
      <w:proofErr w:type="gramEnd"/>
      <w:r>
        <w:rPr>
          <w:rFonts w:ascii="Arial" w:hAnsi="Arial" w:cs="Arial"/>
        </w:rPr>
        <w:t xml:space="preserve"> ………………..</w:t>
      </w:r>
    </w:p>
    <w:p w:rsidR="00885AA6" w:rsidRDefault="00885AA6" w:rsidP="005B17E7">
      <w:pPr>
        <w:pStyle w:val="Bezmezer"/>
        <w:jc w:val="both"/>
        <w:rPr>
          <w:rFonts w:ascii="Arial" w:hAnsi="Arial" w:cs="Arial"/>
        </w:rPr>
      </w:pPr>
    </w:p>
    <w:p w:rsidR="00885AA6" w:rsidRDefault="00885AA6" w:rsidP="005B17E7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</w:t>
      </w:r>
      <w:r w:rsidR="00D353C5">
        <w:rPr>
          <w:rFonts w:ascii="Arial" w:hAnsi="Arial" w:cs="Arial"/>
        </w:rPr>
        <w:t>oprávněného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353C5">
        <w:rPr>
          <w:rFonts w:ascii="Arial" w:hAnsi="Arial" w:cs="Arial"/>
        </w:rPr>
        <w:t>Exekutor</w:t>
      </w:r>
      <w:r>
        <w:rPr>
          <w:rFonts w:ascii="Arial" w:hAnsi="Arial" w:cs="Arial"/>
        </w:rPr>
        <w:t>:</w:t>
      </w:r>
    </w:p>
    <w:p w:rsidR="00885AA6" w:rsidRDefault="00885AA6" w:rsidP="005B17E7">
      <w:pPr>
        <w:pStyle w:val="Bezmezer"/>
        <w:jc w:val="both"/>
        <w:rPr>
          <w:rFonts w:ascii="Arial" w:hAnsi="Arial" w:cs="Arial"/>
        </w:rPr>
      </w:pPr>
    </w:p>
    <w:p w:rsidR="00885AA6" w:rsidRDefault="00885AA6" w:rsidP="005B17E7">
      <w:pPr>
        <w:pStyle w:val="Bezmezer"/>
        <w:jc w:val="both"/>
        <w:rPr>
          <w:rFonts w:ascii="Arial" w:hAnsi="Arial" w:cs="Arial"/>
        </w:rPr>
      </w:pPr>
    </w:p>
    <w:p w:rsidR="00885AA6" w:rsidRDefault="00885AA6" w:rsidP="00885AA6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</w:t>
      </w:r>
      <w:r>
        <w:rPr>
          <w:rFonts w:ascii="Arial" w:hAnsi="Arial" w:cs="Arial"/>
        </w:rPr>
        <w:tab/>
        <w:t>___________________________</w:t>
      </w:r>
    </w:p>
    <w:p w:rsidR="00885AA6" w:rsidRDefault="00885AA6" w:rsidP="005B17E7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Mgr. et Mgr. Martin Staněk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B5CD4" w:rsidRPr="00EA437E" w:rsidRDefault="00885AA6" w:rsidP="00BC1AA8">
      <w:pPr>
        <w:pStyle w:val="Bezmezer"/>
        <w:jc w:val="both"/>
        <w:rPr>
          <w:rFonts w:ascii="Arial" w:hAnsi="Arial" w:cs="Arial"/>
        </w:rPr>
      </w:pPr>
      <w:r>
        <w:rPr>
          <w:rFonts w:ascii="Arial" w:hAnsi="Arial" w:cs="Arial"/>
        </w:rPr>
        <w:t>Ekonomický ředitel</w:t>
      </w:r>
    </w:p>
    <w:sectPr w:rsidR="002B5CD4" w:rsidRPr="00EA437E" w:rsidSect="00D353C5">
      <w:head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308" w:rsidRDefault="00603308" w:rsidP="00885AA6">
      <w:pPr>
        <w:spacing w:after="0" w:line="240" w:lineRule="auto"/>
      </w:pPr>
      <w:r>
        <w:separator/>
      </w:r>
    </w:p>
  </w:endnote>
  <w:endnote w:type="continuationSeparator" w:id="0">
    <w:p w:rsidR="00603308" w:rsidRDefault="00603308" w:rsidP="00885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308" w:rsidRDefault="00603308" w:rsidP="00885AA6">
      <w:pPr>
        <w:spacing w:after="0" w:line="240" w:lineRule="auto"/>
      </w:pPr>
      <w:r>
        <w:separator/>
      </w:r>
    </w:p>
  </w:footnote>
  <w:footnote w:type="continuationSeparator" w:id="0">
    <w:p w:rsidR="00603308" w:rsidRDefault="00603308" w:rsidP="00885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AA6" w:rsidRPr="0043650A" w:rsidRDefault="00885AA6">
    <w:pPr>
      <w:pStyle w:val="Zhlav"/>
      <w:rPr>
        <w:rFonts w:ascii="Arial" w:hAnsi="Arial" w:cs="Arial"/>
        <w:sz w:val="16"/>
        <w:szCs w:val="16"/>
      </w:rPr>
    </w:pPr>
    <w:r w:rsidRPr="0043650A">
      <w:rPr>
        <w:rFonts w:ascii="Arial" w:hAnsi="Arial" w:cs="Arial"/>
        <w:sz w:val="16"/>
        <w:szCs w:val="16"/>
      </w:rPr>
      <w:t xml:space="preserve">Strana </w:t>
    </w:r>
    <w:sdt>
      <w:sdtPr>
        <w:rPr>
          <w:rFonts w:ascii="Arial" w:hAnsi="Arial" w:cs="Arial"/>
          <w:sz w:val="16"/>
          <w:szCs w:val="16"/>
        </w:rPr>
        <w:id w:val="2007319327"/>
        <w:docPartObj>
          <w:docPartGallery w:val="Page Numbers (Top of Page)"/>
          <w:docPartUnique/>
        </w:docPartObj>
      </w:sdtPr>
      <w:sdtEndPr/>
      <w:sdtContent>
        <w:r w:rsidRPr="0043650A">
          <w:rPr>
            <w:rFonts w:ascii="Arial" w:hAnsi="Arial" w:cs="Arial"/>
            <w:sz w:val="16"/>
            <w:szCs w:val="16"/>
          </w:rPr>
          <w:fldChar w:fldCharType="begin"/>
        </w:r>
        <w:r w:rsidRPr="0043650A">
          <w:rPr>
            <w:rFonts w:ascii="Arial" w:hAnsi="Arial" w:cs="Arial"/>
            <w:sz w:val="16"/>
            <w:szCs w:val="16"/>
          </w:rPr>
          <w:instrText>PAGE   \* MERGEFORMAT</w:instrText>
        </w:r>
        <w:r w:rsidRPr="0043650A">
          <w:rPr>
            <w:rFonts w:ascii="Arial" w:hAnsi="Arial" w:cs="Arial"/>
            <w:sz w:val="16"/>
            <w:szCs w:val="16"/>
          </w:rPr>
          <w:fldChar w:fldCharType="separate"/>
        </w:r>
        <w:r w:rsidR="0001232C">
          <w:rPr>
            <w:rFonts w:ascii="Arial" w:hAnsi="Arial" w:cs="Arial"/>
            <w:noProof/>
            <w:sz w:val="16"/>
            <w:szCs w:val="16"/>
          </w:rPr>
          <w:t>1</w:t>
        </w:r>
        <w:r w:rsidRPr="0043650A">
          <w:rPr>
            <w:rFonts w:ascii="Arial" w:hAnsi="Arial" w:cs="Arial"/>
            <w:sz w:val="16"/>
            <w:szCs w:val="16"/>
          </w:rPr>
          <w:fldChar w:fldCharType="end"/>
        </w:r>
        <w:r w:rsidRPr="0043650A">
          <w:rPr>
            <w:rFonts w:ascii="Arial" w:hAnsi="Arial" w:cs="Arial"/>
            <w:sz w:val="16"/>
            <w:szCs w:val="16"/>
          </w:rPr>
          <w:tab/>
        </w:r>
        <w:r w:rsidRPr="0043650A">
          <w:rPr>
            <w:rFonts w:ascii="Arial" w:hAnsi="Arial" w:cs="Arial"/>
            <w:sz w:val="16"/>
            <w:szCs w:val="16"/>
          </w:rPr>
          <w:tab/>
          <w:t xml:space="preserve">    </w:t>
        </w:r>
        <w:hyperlink r:id="rId1" w:history="1">
          <w:r w:rsidR="002E7D04" w:rsidRPr="0043650A">
            <w:rPr>
              <w:rStyle w:val="Hypertextovodkaz"/>
              <w:rFonts w:ascii="Arial" w:hAnsi="Arial" w:cs="Arial"/>
              <w:color w:val="auto"/>
              <w:sz w:val="16"/>
              <w:szCs w:val="16"/>
              <w:u w:val="none"/>
            </w:rPr>
            <w:t>KRPZ</w:t>
          </w:r>
          <w:r w:rsidR="0001232C">
            <w:rPr>
              <w:rStyle w:val="Hypertextovodkaz"/>
              <w:rFonts w:ascii="Arial" w:hAnsi="Arial" w:cs="Arial"/>
              <w:color w:val="auto"/>
              <w:sz w:val="16"/>
              <w:szCs w:val="16"/>
              <w:u w:val="none"/>
            </w:rPr>
            <w:t>-105780-3</w:t>
          </w:r>
          <w:r w:rsidRPr="0043650A">
            <w:rPr>
              <w:rStyle w:val="Hypertextovodkaz"/>
              <w:rFonts w:ascii="Arial" w:hAnsi="Arial" w:cs="Arial"/>
              <w:color w:val="auto"/>
              <w:sz w:val="16"/>
              <w:szCs w:val="16"/>
              <w:u w:val="none"/>
            </w:rPr>
            <w:t>/ČJ-2015-1500VO</w:t>
          </w:r>
        </w:hyperlink>
        <w:r w:rsidRPr="0043650A">
          <w:rPr>
            <w:rStyle w:val="Hypertextovodkaz"/>
            <w:rFonts w:ascii="Arial" w:hAnsi="Arial" w:cs="Arial"/>
            <w:color w:val="auto"/>
            <w:sz w:val="16"/>
            <w:szCs w:val="16"/>
            <w:u w:val="none"/>
          </w:rPr>
          <w:t xml:space="preserve"> </w:t>
        </w:r>
      </w:sdtContent>
    </w:sdt>
  </w:p>
  <w:p w:rsidR="00885AA6" w:rsidRDefault="00885AA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F5E38"/>
    <w:multiLevelType w:val="hybridMultilevel"/>
    <w:tmpl w:val="848C59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C479F"/>
    <w:multiLevelType w:val="hybridMultilevel"/>
    <w:tmpl w:val="A56EF986"/>
    <w:lvl w:ilvl="0" w:tplc="CB1EB98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DE41588"/>
    <w:multiLevelType w:val="multilevel"/>
    <w:tmpl w:val="4EDA969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">
    <w:nsid w:val="11E7765D"/>
    <w:multiLevelType w:val="hybridMultilevel"/>
    <w:tmpl w:val="BADE6C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AF5DD7"/>
    <w:multiLevelType w:val="hybridMultilevel"/>
    <w:tmpl w:val="AC84F9DE"/>
    <w:lvl w:ilvl="0" w:tplc="CB1EB98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22CE7800"/>
    <w:multiLevelType w:val="multilevel"/>
    <w:tmpl w:val="9ED8482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>
    <w:nsid w:val="25735EA3"/>
    <w:multiLevelType w:val="hybridMultilevel"/>
    <w:tmpl w:val="D68A16CA"/>
    <w:lvl w:ilvl="0" w:tplc="9F24990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D43833"/>
    <w:multiLevelType w:val="hybridMultilevel"/>
    <w:tmpl w:val="E64440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3D1279"/>
    <w:multiLevelType w:val="multilevel"/>
    <w:tmpl w:val="9ED8482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9">
    <w:nsid w:val="39EC4A14"/>
    <w:multiLevelType w:val="multilevel"/>
    <w:tmpl w:val="9ED8482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>
    <w:nsid w:val="3ABF64E2"/>
    <w:multiLevelType w:val="hybridMultilevel"/>
    <w:tmpl w:val="689816D8"/>
    <w:lvl w:ilvl="0" w:tplc="DE7836AA">
      <w:start w:val="1"/>
      <w:numFmt w:val="decimal"/>
      <w:suff w:val="nothing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3CC9338A"/>
    <w:multiLevelType w:val="hybridMultilevel"/>
    <w:tmpl w:val="48CC1E76"/>
    <w:lvl w:ilvl="0" w:tplc="C8F4F562">
      <w:start w:val="1"/>
      <w:numFmt w:val="decimal"/>
      <w:suff w:val="nothing"/>
      <w:lvlText w:val="%1."/>
      <w:lvlJc w:val="left"/>
      <w:pPr>
        <w:ind w:left="720" w:hanging="72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DF68B0"/>
    <w:multiLevelType w:val="hybridMultilevel"/>
    <w:tmpl w:val="03E6F004"/>
    <w:lvl w:ilvl="0" w:tplc="CB1EB98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411208C0"/>
    <w:multiLevelType w:val="hybridMultilevel"/>
    <w:tmpl w:val="D8FE1288"/>
    <w:lvl w:ilvl="0" w:tplc="CB1EB98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CB45DE1"/>
    <w:multiLevelType w:val="multilevel"/>
    <w:tmpl w:val="4EDA969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5">
    <w:nsid w:val="56F413EF"/>
    <w:multiLevelType w:val="multilevel"/>
    <w:tmpl w:val="C1C8AA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74F32FA"/>
    <w:multiLevelType w:val="hybridMultilevel"/>
    <w:tmpl w:val="E64440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300637"/>
    <w:multiLevelType w:val="hybridMultilevel"/>
    <w:tmpl w:val="39C245EE"/>
    <w:lvl w:ilvl="0" w:tplc="7C1831D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360D53"/>
    <w:multiLevelType w:val="hybridMultilevel"/>
    <w:tmpl w:val="98406C1C"/>
    <w:lvl w:ilvl="0" w:tplc="CB1EB98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6B2A787A"/>
    <w:multiLevelType w:val="hybridMultilevel"/>
    <w:tmpl w:val="510EDA6C"/>
    <w:lvl w:ilvl="0" w:tplc="BB36AA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F1314A"/>
    <w:multiLevelType w:val="hybridMultilevel"/>
    <w:tmpl w:val="4A12F8FA"/>
    <w:lvl w:ilvl="0" w:tplc="13F27A7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CF7E15"/>
    <w:multiLevelType w:val="hybridMultilevel"/>
    <w:tmpl w:val="6E58B9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0"/>
  </w:num>
  <w:num w:numId="4">
    <w:abstractNumId w:val="17"/>
  </w:num>
  <w:num w:numId="5">
    <w:abstractNumId w:val="6"/>
  </w:num>
  <w:num w:numId="6">
    <w:abstractNumId w:val="5"/>
  </w:num>
  <w:num w:numId="7">
    <w:abstractNumId w:val="15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2"/>
  </w:num>
  <w:num w:numId="13">
    <w:abstractNumId w:val="8"/>
  </w:num>
  <w:num w:numId="14">
    <w:abstractNumId w:val="18"/>
  </w:num>
  <w:num w:numId="15">
    <w:abstractNumId w:val="2"/>
  </w:num>
  <w:num w:numId="16">
    <w:abstractNumId w:val="14"/>
  </w:num>
  <w:num w:numId="17">
    <w:abstractNumId w:val="3"/>
  </w:num>
  <w:num w:numId="18">
    <w:abstractNumId w:val="21"/>
  </w:num>
  <w:num w:numId="19">
    <w:abstractNumId w:val="0"/>
  </w:num>
  <w:num w:numId="20">
    <w:abstractNumId w:val="7"/>
  </w:num>
  <w:num w:numId="21">
    <w:abstractNumId w:val="16"/>
  </w:num>
  <w:num w:numId="22">
    <w:abstractNumId w:val="19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0DF"/>
    <w:rsid w:val="0001232C"/>
    <w:rsid w:val="000143A5"/>
    <w:rsid w:val="00095CAA"/>
    <w:rsid w:val="000A14C0"/>
    <w:rsid w:val="001214B6"/>
    <w:rsid w:val="0015623F"/>
    <w:rsid w:val="001A4288"/>
    <w:rsid w:val="00222FB8"/>
    <w:rsid w:val="00241BC1"/>
    <w:rsid w:val="00242722"/>
    <w:rsid w:val="00260A27"/>
    <w:rsid w:val="00261736"/>
    <w:rsid w:val="00271B0C"/>
    <w:rsid w:val="002B5CD4"/>
    <w:rsid w:val="002E7D04"/>
    <w:rsid w:val="0037065A"/>
    <w:rsid w:val="003D4C4D"/>
    <w:rsid w:val="003E1141"/>
    <w:rsid w:val="0043650A"/>
    <w:rsid w:val="00454636"/>
    <w:rsid w:val="00481FFB"/>
    <w:rsid w:val="00495C9C"/>
    <w:rsid w:val="004A49D9"/>
    <w:rsid w:val="00516350"/>
    <w:rsid w:val="00572A1A"/>
    <w:rsid w:val="005B17E7"/>
    <w:rsid w:val="00603308"/>
    <w:rsid w:val="0065184A"/>
    <w:rsid w:val="007328C4"/>
    <w:rsid w:val="007603E7"/>
    <w:rsid w:val="00762444"/>
    <w:rsid w:val="00772E27"/>
    <w:rsid w:val="00780ED6"/>
    <w:rsid w:val="00885AA6"/>
    <w:rsid w:val="00894B22"/>
    <w:rsid w:val="008E7BB2"/>
    <w:rsid w:val="00934C9E"/>
    <w:rsid w:val="00987449"/>
    <w:rsid w:val="009F4508"/>
    <w:rsid w:val="009F5905"/>
    <w:rsid w:val="00A33C72"/>
    <w:rsid w:val="00A37475"/>
    <w:rsid w:val="00A65166"/>
    <w:rsid w:val="00B5635E"/>
    <w:rsid w:val="00BA1CF4"/>
    <w:rsid w:val="00BC1AA8"/>
    <w:rsid w:val="00BE4950"/>
    <w:rsid w:val="00C73866"/>
    <w:rsid w:val="00D353C5"/>
    <w:rsid w:val="00D37C78"/>
    <w:rsid w:val="00D7435A"/>
    <w:rsid w:val="00D8714F"/>
    <w:rsid w:val="00DC7577"/>
    <w:rsid w:val="00DF4A5D"/>
    <w:rsid w:val="00E0441C"/>
    <w:rsid w:val="00E300DF"/>
    <w:rsid w:val="00E473F2"/>
    <w:rsid w:val="00EA1CFE"/>
    <w:rsid w:val="00EA437E"/>
    <w:rsid w:val="00F66F2D"/>
    <w:rsid w:val="00FB0133"/>
    <w:rsid w:val="00FC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0FD41-5AEE-4F4C-9D66-25F07FA1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E300DF"/>
    <w:rPr>
      <w:color w:val="406080"/>
      <w:u w:val="single"/>
    </w:rPr>
  </w:style>
  <w:style w:type="paragraph" w:styleId="Bezmezer">
    <w:name w:val="No Spacing"/>
    <w:uiPriority w:val="1"/>
    <w:qFormat/>
    <w:rsid w:val="00E300DF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241BC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85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85AA6"/>
  </w:style>
  <w:style w:type="paragraph" w:styleId="Zpat">
    <w:name w:val="footer"/>
    <w:basedOn w:val="Normln"/>
    <w:link w:val="ZpatChar"/>
    <w:uiPriority w:val="99"/>
    <w:unhideWhenUsed/>
    <w:rsid w:val="00885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85AA6"/>
  </w:style>
  <w:style w:type="paragraph" w:styleId="Textbubliny">
    <w:name w:val="Balloon Text"/>
    <w:basedOn w:val="Normln"/>
    <w:link w:val="TextbublinyChar"/>
    <w:uiPriority w:val="99"/>
    <w:semiHidden/>
    <w:unhideWhenUsed/>
    <w:rsid w:val="00C73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38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99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kr-srv-etrapli.pcr.cz/etr/dotazy/get_xml.asp?id=3095783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zkr-srv-etrapli.pcr.cz/etr/dotazy/get_xml.asp?id=30957837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A45F3-18F3-4F2D-A638-172DE50A7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4</Pages>
  <Words>1401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MÍČKOVÁ Lenka</dc:creator>
  <cp:keywords/>
  <dc:description/>
  <cp:lastModifiedBy>MÍČKOVÁ Lenka</cp:lastModifiedBy>
  <cp:revision>19</cp:revision>
  <cp:lastPrinted>2015-10-02T09:53:00Z</cp:lastPrinted>
  <dcterms:created xsi:type="dcterms:W3CDTF">2015-05-22T08:09:00Z</dcterms:created>
  <dcterms:modified xsi:type="dcterms:W3CDTF">2015-10-06T11:39:00Z</dcterms:modified>
</cp:coreProperties>
</file>