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DB1" w:rsidRPr="00CA5C1B" w:rsidRDefault="00010DB1" w:rsidP="00010DB1">
      <w:pPr>
        <w:rPr>
          <w:rFonts w:ascii="Arial" w:hAnsi="Arial" w:cs="Arial"/>
          <w:b/>
        </w:rPr>
      </w:pPr>
      <w:r w:rsidRPr="00CA5C1B">
        <w:rPr>
          <w:rFonts w:ascii="Arial" w:hAnsi="Arial" w:cs="Arial"/>
          <w:b/>
        </w:rPr>
        <w:t>Použití zbraně celkem:</w:t>
      </w:r>
    </w:p>
    <w:tbl>
      <w:tblPr>
        <w:tblStyle w:val="Tabulkasmkou4zvraznn1"/>
        <w:tblW w:w="4920" w:type="dxa"/>
        <w:jc w:val="center"/>
        <w:tblLook w:val="04A0" w:firstRow="1" w:lastRow="0" w:firstColumn="1" w:lastColumn="0" w:noHBand="0" w:noVBand="1"/>
      </w:tblPr>
      <w:tblGrid>
        <w:gridCol w:w="4257"/>
        <w:gridCol w:w="663"/>
      </w:tblGrid>
      <w:tr w:rsidR="00010DB1" w:rsidRPr="00010DB1" w:rsidTr="00010D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shd w:val="clear" w:color="auto" w:fill="5B9BD5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útvar /krajské ředitelství policie</w:t>
            </w:r>
          </w:p>
        </w:tc>
        <w:tc>
          <w:tcPr>
            <w:tcW w:w="663" w:type="dxa"/>
            <w:vAlign w:val="center"/>
          </w:tcPr>
          <w:p w:rsidR="00010DB1" w:rsidRPr="00CA5C1B" w:rsidRDefault="00010DB1" w:rsidP="00010D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2019</w:t>
            </w:r>
          </w:p>
        </w:tc>
      </w:tr>
      <w:tr w:rsidR="00010DB1" w:rsidRPr="00010DB1" w:rsidTr="00010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PP a útvary s celostátní působností</w:t>
            </w:r>
          </w:p>
        </w:tc>
        <w:tc>
          <w:tcPr>
            <w:tcW w:w="663" w:type="dxa"/>
            <w:vAlign w:val="center"/>
          </w:tcPr>
          <w:p w:rsidR="00010DB1" w:rsidRPr="00CA5C1B" w:rsidRDefault="00C10698" w:rsidP="00010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10DB1" w:rsidRPr="00010DB1" w:rsidTr="00010DB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hlavního města Prahy</w:t>
            </w:r>
          </w:p>
        </w:tc>
        <w:tc>
          <w:tcPr>
            <w:tcW w:w="663" w:type="dxa"/>
            <w:vAlign w:val="center"/>
          </w:tcPr>
          <w:p w:rsidR="00010DB1" w:rsidRPr="00CA5C1B" w:rsidRDefault="00010DB1" w:rsidP="00010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010DB1" w:rsidRPr="00010DB1" w:rsidTr="00010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Středočeského kraje</w:t>
            </w:r>
          </w:p>
        </w:tc>
        <w:tc>
          <w:tcPr>
            <w:tcW w:w="663" w:type="dxa"/>
            <w:vAlign w:val="center"/>
          </w:tcPr>
          <w:p w:rsidR="00010DB1" w:rsidRPr="00CA5C1B" w:rsidRDefault="00010DB1" w:rsidP="00010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10DB1" w:rsidRPr="00010DB1" w:rsidTr="00010DB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Jihočeského kraje</w:t>
            </w:r>
          </w:p>
        </w:tc>
        <w:tc>
          <w:tcPr>
            <w:tcW w:w="663" w:type="dxa"/>
            <w:vAlign w:val="center"/>
          </w:tcPr>
          <w:p w:rsidR="00010DB1" w:rsidRPr="00CA5C1B" w:rsidRDefault="00010DB1" w:rsidP="00010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10DB1" w:rsidRPr="00010DB1" w:rsidTr="00010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Plzeňského kraje</w:t>
            </w:r>
          </w:p>
        </w:tc>
        <w:tc>
          <w:tcPr>
            <w:tcW w:w="663" w:type="dxa"/>
            <w:vAlign w:val="center"/>
          </w:tcPr>
          <w:p w:rsidR="00010DB1" w:rsidRPr="00CA5C1B" w:rsidRDefault="00010DB1" w:rsidP="00010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10DB1" w:rsidRPr="00010DB1" w:rsidTr="00010DB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Karlovarského kraje</w:t>
            </w:r>
          </w:p>
        </w:tc>
        <w:tc>
          <w:tcPr>
            <w:tcW w:w="663" w:type="dxa"/>
            <w:vAlign w:val="center"/>
          </w:tcPr>
          <w:p w:rsidR="00010DB1" w:rsidRPr="00CA5C1B" w:rsidRDefault="00C10698" w:rsidP="00010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10DB1" w:rsidRPr="00010DB1" w:rsidTr="00010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Ústeckého kraje</w:t>
            </w:r>
          </w:p>
        </w:tc>
        <w:tc>
          <w:tcPr>
            <w:tcW w:w="663" w:type="dxa"/>
            <w:vAlign w:val="center"/>
          </w:tcPr>
          <w:p w:rsidR="00010DB1" w:rsidRPr="00CA5C1B" w:rsidRDefault="00010DB1" w:rsidP="00010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10DB1" w:rsidRPr="00010DB1" w:rsidTr="00010DB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Libereckého kraje</w:t>
            </w:r>
          </w:p>
        </w:tc>
        <w:tc>
          <w:tcPr>
            <w:tcW w:w="663" w:type="dxa"/>
            <w:vAlign w:val="center"/>
          </w:tcPr>
          <w:p w:rsidR="00010DB1" w:rsidRPr="00CA5C1B" w:rsidRDefault="00C10698" w:rsidP="00010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10DB1" w:rsidRPr="00010DB1" w:rsidTr="00010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Královéhradeckého kraje</w:t>
            </w:r>
          </w:p>
        </w:tc>
        <w:tc>
          <w:tcPr>
            <w:tcW w:w="663" w:type="dxa"/>
            <w:vAlign w:val="center"/>
          </w:tcPr>
          <w:p w:rsidR="00010DB1" w:rsidRPr="00CA5C1B" w:rsidRDefault="00010DB1" w:rsidP="00010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10DB1" w:rsidRPr="00010DB1" w:rsidTr="00010DB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Pardubického kraje</w:t>
            </w:r>
          </w:p>
        </w:tc>
        <w:tc>
          <w:tcPr>
            <w:tcW w:w="663" w:type="dxa"/>
            <w:vAlign w:val="center"/>
          </w:tcPr>
          <w:p w:rsidR="00010DB1" w:rsidRPr="00CA5C1B" w:rsidRDefault="00C10698" w:rsidP="00010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10DB1" w:rsidRPr="00010DB1" w:rsidTr="00010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kraje Vysočina</w:t>
            </w:r>
          </w:p>
        </w:tc>
        <w:tc>
          <w:tcPr>
            <w:tcW w:w="663" w:type="dxa"/>
            <w:vAlign w:val="center"/>
          </w:tcPr>
          <w:p w:rsidR="00010DB1" w:rsidRPr="00CA5C1B" w:rsidRDefault="00010DB1" w:rsidP="00010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10DB1" w:rsidRPr="00010DB1" w:rsidTr="00010DB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Jihomoravského kraje</w:t>
            </w:r>
          </w:p>
        </w:tc>
        <w:tc>
          <w:tcPr>
            <w:tcW w:w="663" w:type="dxa"/>
            <w:vAlign w:val="center"/>
          </w:tcPr>
          <w:p w:rsidR="00010DB1" w:rsidRPr="00CA5C1B" w:rsidRDefault="00010DB1" w:rsidP="00010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10DB1" w:rsidRPr="00010DB1" w:rsidTr="00010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Zlínského kraje</w:t>
            </w:r>
          </w:p>
        </w:tc>
        <w:tc>
          <w:tcPr>
            <w:tcW w:w="663" w:type="dxa"/>
            <w:vAlign w:val="center"/>
          </w:tcPr>
          <w:p w:rsidR="00010DB1" w:rsidRPr="00CA5C1B" w:rsidRDefault="00C10698" w:rsidP="00010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10DB1" w:rsidRPr="00010DB1" w:rsidTr="00010DB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Olomouckého kraje</w:t>
            </w:r>
          </w:p>
        </w:tc>
        <w:tc>
          <w:tcPr>
            <w:tcW w:w="663" w:type="dxa"/>
            <w:vAlign w:val="center"/>
          </w:tcPr>
          <w:p w:rsidR="00010DB1" w:rsidRPr="00CA5C1B" w:rsidRDefault="00010DB1" w:rsidP="00010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10DB1" w:rsidRPr="00010DB1" w:rsidTr="00010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Moravskoslezského kraje</w:t>
            </w:r>
          </w:p>
        </w:tc>
        <w:tc>
          <w:tcPr>
            <w:tcW w:w="663" w:type="dxa"/>
            <w:vAlign w:val="center"/>
          </w:tcPr>
          <w:p w:rsidR="00010DB1" w:rsidRPr="00CA5C1B" w:rsidRDefault="00010DB1" w:rsidP="00010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10DB1" w:rsidRPr="00010DB1" w:rsidTr="00010DB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  <w:vAlign w:val="center"/>
          </w:tcPr>
          <w:p w:rsidR="00010DB1" w:rsidRPr="00CA5C1B" w:rsidRDefault="00010DB1" w:rsidP="00010DB1">
            <w:pPr>
              <w:rPr>
                <w:rFonts w:ascii="Arial" w:hAnsi="Arial" w:cs="Arial"/>
                <w:sz w:val="18"/>
                <w:szCs w:val="18"/>
              </w:rPr>
            </w:pPr>
            <w:r w:rsidRPr="00CA5C1B">
              <w:rPr>
                <w:rFonts w:ascii="Arial" w:hAnsi="Arial" w:cs="Arial"/>
                <w:sz w:val="18"/>
                <w:szCs w:val="18"/>
              </w:rPr>
              <w:t>celkem</w:t>
            </w:r>
          </w:p>
        </w:tc>
        <w:tc>
          <w:tcPr>
            <w:tcW w:w="663" w:type="dxa"/>
            <w:vAlign w:val="center"/>
          </w:tcPr>
          <w:p w:rsidR="00010DB1" w:rsidRPr="00CA5C1B" w:rsidRDefault="00010DB1" w:rsidP="00010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CA5C1B">
              <w:rPr>
                <w:rFonts w:ascii="Arial" w:hAnsi="Arial" w:cs="Arial"/>
                <w:b/>
                <w:sz w:val="18"/>
                <w:szCs w:val="18"/>
              </w:rPr>
              <w:t>28</w:t>
            </w:r>
          </w:p>
        </w:tc>
      </w:tr>
    </w:tbl>
    <w:p w:rsidR="00010DB1" w:rsidRPr="00010DB1" w:rsidRDefault="00010DB1" w:rsidP="00010DB1"/>
    <w:p w:rsidR="00010DB1" w:rsidRPr="00010DB1" w:rsidRDefault="00010DB1" w:rsidP="00010DB1">
      <w:pPr>
        <w:rPr>
          <w:rFonts w:ascii="Arial" w:eastAsia="Calibri" w:hAnsi="Arial" w:cs="Arial"/>
          <w:b/>
        </w:rPr>
      </w:pPr>
      <w:r w:rsidRPr="00010DB1">
        <w:rPr>
          <w:rFonts w:ascii="Arial" w:eastAsia="Calibri" w:hAnsi="Arial" w:cs="Arial"/>
          <w:b/>
        </w:rPr>
        <w:t>Rozdělení použití zbraně na oprávněné a neoprávněné:</w:t>
      </w:r>
    </w:p>
    <w:tbl>
      <w:tblPr>
        <w:tblStyle w:val="Svtlstnovnzvraznn11"/>
        <w:tblW w:w="8505" w:type="dxa"/>
        <w:jc w:val="center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460" w:firstRow="1" w:lastRow="1" w:firstColumn="0" w:lastColumn="0" w:noHBand="0" w:noVBand="1"/>
      </w:tblPr>
      <w:tblGrid>
        <w:gridCol w:w="709"/>
        <w:gridCol w:w="1134"/>
        <w:gridCol w:w="2977"/>
        <w:gridCol w:w="1417"/>
        <w:gridCol w:w="2268"/>
      </w:tblGrid>
      <w:tr w:rsidR="0002050F" w:rsidRPr="00010DB1" w:rsidTr="00CA5C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jc w:val="center"/>
        </w:trPr>
        <w:tc>
          <w:tcPr>
            <w:tcW w:w="709" w:type="dxa"/>
            <w:tcBorders>
              <w:bottom w:val="single" w:sz="4" w:space="0" w:color="2E74B5"/>
            </w:tcBorders>
            <w:shd w:val="clear" w:color="auto" w:fill="5B9BD5"/>
            <w:noWrap/>
            <w:hideMark/>
          </w:tcPr>
          <w:p w:rsidR="0002050F" w:rsidRPr="00CA5C1B" w:rsidRDefault="0002050F" w:rsidP="00CA5C1B">
            <w:pPr>
              <w:widowControl w:val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A5C1B">
              <w:rPr>
                <w:rFonts w:ascii="Arial" w:hAnsi="Arial" w:cs="Arial"/>
                <w:color w:val="auto"/>
                <w:sz w:val="18"/>
                <w:szCs w:val="18"/>
              </w:rPr>
              <w:t>rok</w:t>
            </w:r>
          </w:p>
        </w:tc>
        <w:tc>
          <w:tcPr>
            <w:tcW w:w="1134" w:type="dxa"/>
            <w:tcBorders>
              <w:bottom w:val="single" w:sz="4" w:space="0" w:color="2E74B5"/>
            </w:tcBorders>
            <w:shd w:val="clear" w:color="auto" w:fill="5B9BD5"/>
          </w:tcPr>
          <w:p w:rsidR="0002050F" w:rsidRPr="00CA5C1B" w:rsidRDefault="0002050F" w:rsidP="00CA5C1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A5C1B">
              <w:rPr>
                <w:rFonts w:ascii="Arial" w:hAnsi="Arial" w:cs="Arial"/>
                <w:color w:val="auto"/>
                <w:sz w:val="18"/>
                <w:szCs w:val="18"/>
              </w:rPr>
              <w:t>celkem případů</w:t>
            </w:r>
          </w:p>
        </w:tc>
        <w:tc>
          <w:tcPr>
            <w:tcW w:w="2977" w:type="dxa"/>
            <w:tcBorders>
              <w:bottom w:val="single" w:sz="4" w:space="0" w:color="2E74B5"/>
            </w:tcBorders>
            <w:shd w:val="clear" w:color="auto" w:fill="5B9BD5"/>
          </w:tcPr>
          <w:p w:rsidR="0002050F" w:rsidRPr="00CA5C1B" w:rsidRDefault="0002050F" w:rsidP="00CA5C1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A5C1B">
              <w:rPr>
                <w:rFonts w:ascii="Arial" w:hAnsi="Arial" w:cs="Arial"/>
                <w:color w:val="auto"/>
                <w:sz w:val="18"/>
                <w:szCs w:val="18"/>
              </w:rPr>
              <w:t xml:space="preserve">z toho </w:t>
            </w:r>
            <w:proofErr w:type="gramStart"/>
            <w:r w:rsidR="00CA5C1B" w:rsidRPr="00CA5C1B">
              <w:rPr>
                <w:rFonts w:ascii="Arial" w:hAnsi="Arial" w:cs="Arial"/>
                <w:color w:val="auto"/>
                <w:sz w:val="18"/>
                <w:szCs w:val="18"/>
              </w:rPr>
              <w:t xml:space="preserve">ukončeno                          a </w:t>
            </w:r>
            <w:r w:rsidRPr="00CA5C1B">
              <w:rPr>
                <w:rFonts w:ascii="Arial" w:hAnsi="Arial" w:cs="Arial"/>
                <w:color w:val="auto"/>
                <w:sz w:val="18"/>
                <w:szCs w:val="18"/>
              </w:rPr>
              <w:t>vyhodnoceno</w:t>
            </w:r>
            <w:proofErr w:type="gramEnd"/>
            <w:r w:rsidRPr="00CA5C1B">
              <w:rPr>
                <w:rFonts w:ascii="Arial" w:hAnsi="Arial" w:cs="Arial"/>
                <w:color w:val="auto"/>
                <w:sz w:val="18"/>
                <w:szCs w:val="18"/>
              </w:rPr>
              <w:t xml:space="preserve"> jako oprávněné</w:t>
            </w:r>
          </w:p>
        </w:tc>
        <w:tc>
          <w:tcPr>
            <w:tcW w:w="1417" w:type="dxa"/>
            <w:tcBorders>
              <w:bottom w:val="single" w:sz="4" w:space="0" w:color="2E74B5"/>
            </w:tcBorders>
            <w:shd w:val="clear" w:color="auto" w:fill="5B9BD5"/>
          </w:tcPr>
          <w:p w:rsidR="0002050F" w:rsidRPr="00CA5C1B" w:rsidRDefault="0002050F" w:rsidP="00CA5C1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A5C1B">
              <w:rPr>
                <w:rFonts w:ascii="Arial" w:hAnsi="Arial" w:cs="Arial"/>
                <w:color w:val="auto"/>
                <w:sz w:val="18"/>
                <w:szCs w:val="18"/>
              </w:rPr>
              <w:t>z toho neukončeno</w:t>
            </w:r>
          </w:p>
        </w:tc>
        <w:tc>
          <w:tcPr>
            <w:tcW w:w="2268" w:type="dxa"/>
            <w:tcBorders>
              <w:bottom w:val="single" w:sz="4" w:space="0" w:color="2E74B5"/>
            </w:tcBorders>
            <w:shd w:val="clear" w:color="auto" w:fill="5B9BD5"/>
          </w:tcPr>
          <w:p w:rsidR="0002050F" w:rsidRPr="00CA5C1B" w:rsidRDefault="0002050F" w:rsidP="00CA5C1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A5C1B">
              <w:rPr>
                <w:rFonts w:ascii="Arial" w:hAnsi="Arial" w:cs="Arial"/>
                <w:color w:val="auto"/>
                <w:sz w:val="18"/>
                <w:szCs w:val="18"/>
              </w:rPr>
              <w:t>poznámka</w:t>
            </w:r>
          </w:p>
        </w:tc>
      </w:tr>
      <w:tr w:rsidR="0002050F" w:rsidRPr="00010DB1" w:rsidTr="00CA5C1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  <w:jc w:val="center"/>
        </w:trPr>
        <w:tc>
          <w:tcPr>
            <w:tcW w:w="709" w:type="dxa"/>
            <w:shd w:val="clear" w:color="auto" w:fill="D6E6F4"/>
            <w:vAlign w:val="center"/>
          </w:tcPr>
          <w:p w:rsidR="0002050F" w:rsidRPr="00CA5C1B" w:rsidRDefault="0002050F" w:rsidP="0002050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A5C1B">
              <w:rPr>
                <w:rFonts w:ascii="Arial" w:hAnsi="Arial" w:cs="Arial"/>
                <w:color w:val="000000" w:themeColor="text1"/>
                <w:sz w:val="18"/>
                <w:szCs w:val="18"/>
              </w:rPr>
              <w:t>2019</w:t>
            </w:r>
          </w:p>
        </w:tc>
        <w:tc>
          <w:tcPr>
            <w:tcW w:w="1134" w:type="dxa"/>
            <w:shd w:val="clear" w:color="auto" w:fill="D6E6F4"/>
            <w:vAlign w:val="center"/>
          </w:tcPr>
          <w:p w:rsidR="0002050F" w:rsidRPr="00CA5C1B" w:rsidRDefault="0002050F" w:rsidP="0002050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A5C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2977" w:type="dxa"/>
            <w:shd w:val="clear" w:color="auto" w:fill="D6E6F4"/>
            <w:vAlign w:val="center"/>
          </w:tcPr>
          <w:p w:rsidR="0002050F" w:rsidRPr="00CA5C1B" w:rsidRDefault="0002050F" w:rsidP="0002050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A5C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417" w:type="dxa"/>
            <w:shd w:val="clear" w:color="auto" w:fill="D6E6F4"/>
            <w:vAlign w:val="center"/>
          </w:tcPr>
          <w:p w:rsidR="0002050F" w:rsidRPr="00CA5C1B" w:rsidRDefault="0002050F" w:rsidP="0002050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A5C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268" w:type="dxa"/>
            <w:shd w:val="clear" w:color="auto" w:fill="D6E6F4"/>
            <w:vAlign w:val="center"/>
          </w:tcPr>
          <w:p w:rsidR="0002050F" w:rsidRPr="00CA5C1B" w:rsidRDefault="0002050F" w:rsidP="0002050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A5C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šetří </w:t>
            </w:r>
            <w:r w:rsidR="00C1069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Generální inspekce </w:t>
            </w:r>
            <w:r w:rsidR="00CA5C1B" w:rsidRPr="00CA5C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bezpečnostních sborů</w:t>
            </w:r>
          </w:p>
        </w:tc>
      </w:tr>
    </w:tbl>
    <w:p w:rsidR="00010DB1" w:rsidRPr="00010DB1" w:rsidRDefault="00010DB1" w:rsidP="00010DB1">
      <w:pPr>
        <w:rPr>
          <w:rFonts w:ascii="Calibri" w:eastAsia="Calibri" w:hAnsi="Calibri" w:cs="Times New Roman"/>
        </w:rPr>
      </w:pPr>
    </w:p>
    <w:p w:rsidR="003371C2" w:rsidRDefault="003371C2">
      <w:bookmarkStart w:id="0" w:name="_GoBack"/>
      <w:bookmarkEnd w:id="0"/>
    </w:p>
    <w:sectPr w:rsidR="003371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DB1"/>
    <w:rsid w:val="00010DB1"/>
    <w:rsid w:val="0002050F"/>
    <w:rsid w:val="0027385E"/>
    <w:rsid w:val="003371C2"/>
    <w:rsid w:val="00345A05"/>
    <w:rsid w:val="006677CE"/>
    <w:rsid w:val="008D4B36"/>
    <w:rsid w:val="0098175F"/>
    <w:rsid w:val="00A04360"/>
    <w:rsid w:val="00C10698"/>
    <w:rsid w:val="00CA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0D54C-DB49-484E-9114-06E22D5D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Tabulkasmkou4zvraznn1">
    <w:name w:val="Grid Table 4 Accent 1"/>
    <w:basedOn w:val="Normlntabulka"/>
    <w:uiPriority w:val="49"/>
    <w:rsid w:val="00010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Svtlstnovnzvraznn11">
    <w:name w:val="Světlé stínování – zvýraznění 11"/>
    <w:basedOn w:val="Normlntabulka"/>
    <w:next w:val="Svtlstnovnzvraznn1"/>
    <w:uiPriority w:val="60"/>
    <w:rsid w:val="00010DB1"/>
    <w:pPr>
      <w:spacing w:after="0" w:line="240" w:lineRule="auto"/>
    </w:pPr>
    <w:rPr>
      <w:rFonts w:eastAsia="Times New Roman"/>
      <w:color w:val="2E74B5"/>
      <w:lang w:eastAsia="cs-CZ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010DB1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95</Words>
  <Characters>561</Characters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2020-04-28T09:30:00Z</dcterms:created>
  <dcterms:modified xsi:type="dcterms:W3CDTF">2020-04-28T10:15:00Z</dcterms:modified>
</cp:coreProperties>
</file>