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B63" w:rsidRPr="00C47949" w:rsidRDefault="00C92B63" w:rsidP="00C92B63">
      <w:pPr>
        <w:spacing w:after="120" w:line="240" w:lineRule="auto"/>
        <w:jc w:val="both"/>
        <w:rPr>
          <w:b/>
          <w:szCs w:val="22"/>
        </w:rPr>
      </w:pPr>
      <w:r>
        <w:rPr>
          <w:b/>
          <w:szCs w:val="22"/>
        </w:rPr>
        <w:t xml:space="preserve">1. </w:t>
      </w:r>
      <w:r w:rsidRPr="00C47949">
        <w:rPr>
          <w:b/>
          <w:szCs w:val="22"/>
        </w:rPr>
        <w:t>Počet zbrojních průkazů celkem:</w:t>
      </w:r>
    </w:p>
    <w:p w:rsidR="00C92B63" w:rsidRPr="00AF7596" w:rsidRDefault="00C92B63" w:rsidP="00C92B63">
      <w:pPr>
        <w:spacing w:after="240" w:line="240" w:lineRule="auto"/>
        <w:jc w:val="both"/>
        <w:rPr>
          <w:szCs w:val="22"/>
        </w:rPr>
      </w:pPr>
      <w:r w:rsidRPr="00AF7596">
        <w:rPr>
          <w:szCs w:val="22"/>
        </w:rPr>
        <w:t xml:space="preserve">rok </w:t>
      </w:r>
      <w:r w:rsidRPr="001F5EC0">
        <w:rPr>
          <w:rFonts w:cs="Arial"/>
          <w:szCs w:val="22"/>
        </w:rPr>
        <w:t xml:space="preserve">2010 </w:t>
      </w:r>
      <w:r>
        <w:rPr>
          <w:rFonts w:cs="Arial"/>
          <w:szCs w:val="22"/>
        </w:rPr>
        <w:t>-</w:t>
      </w:r>
      <w:r w:rsidRPr="001F5EC0">
        <w:rPr>
          <w:rFonts w:cs="Arial"/>
          <w:szCs w:val="22"/>
        </w:rPr>
        <w:t xml:space="preserve"> </w:t>
      </w:r>
      <w:r w:rsidRPr="001F5EC0">
        <w:rPr>
          <w:rFonts w:cs="Arial"/>
          <w:bCs/>
          <w:color w:val="000000"/>
          <w:szCs w:val="22"/>
        </w:rPr>
        <w:t>311876</w:t>
      </w:r>
      <w:r>
        <w:rPr>
          <w:rFonts w:ascii="Verdana" w:hAnsi="Verdana"/>
          <w:b/>
          <w:bCs/>
          <w:color w:val="000000"/>
          <w:sz w:val="15"/>
          <w:szCs w:val="15"/>
        </w:rPr>
        <w:t>,</w:t>
      </w:r>
      <w:r w:rsidRPr="00AF7596">
        <w:rPr>
          <w:szCs w:val="22"/>
        </w:rPr>
        <w:t xml:space="preserve"> rok 201</w:t>
      </w:r>
      <w:r>
        <w:rPr>
          <w:szCs w:val="22"/>
        </w:rPr>
        <w:t>1 - 311667,</w:t>
      </w:r>
      <w:r w:rsidRPr="00AF7596">
        <w:rPr>
          <w:szCs w:val="22"/>
        </w:rPr>
        <w:t xml:space="preserve"> rok 201</w:t>
      </w:r>
      <w:r>
        <w:rPr>
          <w:szCs w:val="22"/>
        </w:rPr>
        <w:t>2 - 306815,</w:t>
      </w:r>
      <w:r w:rsidRPr="00AF7596">
        <w:rPr>
          <w:szCs w:val="22"/>
        </w:rPr>
        <w:t xml:space="preserve"> </w:t>
      </w:r>
      <w:r>
        <w:rPr>
          <w:szCs w:val="22"/>
        </w:rPr>
        <w:t>rok 2013 - 292976, rok 2014 - 292283, rok 2015 - 292022, rok 2016 -</w:t>
      </w:r>
      <w:r w:rsidRPr="00AF7596">
        <w:rPr>
          <w:szCs w:val="22"/>
        </w:rPr>
        <w:t xml:space="preserve"> </w:t>
      </w:r>
      <w:r>
        <w:rPr>
          <w:szCs w:val="22"/>
        </w:rPr>
        <w:t>300307</w:t>
      </w:r>
      <w:r w:rsidRPr="00AF7596">
        <w:rPr>
          <w:szCs w:val="22"/>
        </w:rPr>
        <w:t xml:space="preserve"> </w:t>
      </w:r>
    </w:p>
    <w:p w:rsidR="00C92B63" w:rsidRPr="007E063F" w:rsidRDefault="00C92B63" w:rsidP="00C92B63">
      <w:pPr>
        <w:spacing w:after="120" w:line="240" w:lineRule="auto"/>
        <w:jc w:val="both"/>
        <w:rPr>
          <w:b/>
          <w:szCs w:val="22"/>
        </w:rPr>
      </w:pPr>
      <w:r>
        <w:rPr>
          <w:b/>
          <w:szCs w:val="22"/>
        </w:rPr>
        <w:t xml:space="preserve">2. </w:t>
      </w:r>
      <w:r w:rsidRPr="00C47949">
        <w:rPr>
          <w:b/>
          <w:szCs w:val="22"/>
        </w:rPr>
        <w:t>Počet zbrojních průkazů podle skupin:</w:t>
      </w:r>
      <w:bookmarkStart w:id="0" w:name="_GoBack"/>
      <w:bookmarkEnd w:id="0"/>
    </w:p>
    <w:tbl>
      <w:tblPr>
        <w:tblW w:w="9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0"/>
        <w:gridCol w:w="1418"/>
        <w:gridCol w:w="1418"/>
        <w:gridCol w:w="1418"/>
        <w:gridCol w:w="1418"/>
        <w:gridCol w:w="1418"/>
        <w:gridCol w:w="1418"/>
      </w:tblGrid>
      <w:tr w:rsidR="00C92B63" w:rsidRPr="00837741" w:rsidTr="00AD4D49">
        <w:trPr>
          <w:trHeight w:val="284"/>
        </w:trPr>
        <w:tc>
          <w:tcPr>
            <w:tcW w:w="1310" w:type="dxa"/>
            <w:vMerge w:val="restart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rok</w:t>
            </w:r>
          </w:p>
        </w:tc>
        <w:tc>
          <w:tcPr>
            <w:tcW w:w="8508" w:type="dxa"/>
            <w:gridSpan w:val="6"/>
            <w:shd w:val="clear" w:color="auto" w:fill="auto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skupina zbrojního průkazu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vMerge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A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B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C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D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E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F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2010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81117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133879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112021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65597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236686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25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2011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82229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134618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107559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64840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234362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31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2012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82572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134546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105274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62889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230648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33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2013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83619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135345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104592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62175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229091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33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2014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85463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137284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105931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62286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229579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33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2015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87877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139967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107599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62742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231854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31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2016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94307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148769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109992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63938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241229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29</w:t>
            </w:r>
          </w:p>
        </w:tc>
      </w:tr>
    </w:tbl>
    <w:p w:rsidR="00C92B63" w:rsidRDefault="00C92B63" w:rsidP="00C92B63">
      <w:pPr>
        <w:spacing w:after="120"/>
        <w:jc w:val="both"/>
        <w:rPr>
          <w:szCs w:val="22"/>
        </w:rPr>
      </w:pPr>
    </w:p>
    <w:p w:rsidR="00C92B63" w:rsidRDefault="00C92B63" w:rsidP="00C92B63">
      <w:pPr>
        <w:spacing w:after="240" w:line="240" w:lineRule="auto"/>
        <w:ind w:left="1276" w:hanging="1276"/>
        <w:jc w:val="both"/>
        <w:rPr>
          <w:szCs w:val="22"/>
        </w:rPr>
      </w:pPr>
      <w:r>
        <w:rPr>
          <w:szCs w:val="22"/>
        </w:rPr>
        <w:t>Poznámka: součet podle skupin je mnohem vyšší než celkový počet zbrojních průkazů, neboť drtivá většina zbrojních průkazů je vydána pro více než jednu skupinu</w:t>
      </w:r>
      <w:r w:rsidRPr="00AF7596">
        <w:rPr>
          <w:szCs w:val="22"/>
        </w:rPr>
        <w:t>.</w:t>
      </w:r>
    </w:p>
    <w:p w:rsidR="00C92B63" w:rsidRPr="007E063F" w:rsidRDefault="00C92B63" w:rsidP="00C92B63">
      <w:pPr>
        <w:spacing w:after="120" w:line="240" w:lineRule="auto"/>
        <w:jc w:val="both"/>
        <w:rPr>
          <w:b/>
          <w:szCs w:val="22"/>
        </w:rPr>
      </w:pPr>
      <w:r>
        <w:rPr>
          <w:b/>
          <w:szCs w:val="22"/>
        </w:rPr>
        <w:t xml:space="preserve">3. </w:t>
      </w:r>
      <w:r w:rsidRPr="007E063F">
        <w:rPr>
          <w:b/>
          <w:szCs w:val="22"/>
        </w:rPr>
        <w:t>Počet registrovaných zbraní</w:t>
      </w:r>
      <w:r>
        <w:rPr>
          <w:b/>
          <w:szCs w:val="22"/>
        </w:rPr>
        <w:t xml:space="preserve"> podle kategorií</w:t>
      </w:r>
      <w:r w:rsidRPr="007E063F">
        <w:rPr>
          <w:b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0"/>
        <w:gridCol w:w="1418"/>
        <w:gridCol w:w="1418"/>
        <w:gridCol w:w="1418"/>
      </w:tblGrid>
      <w:tr w:rsidR="00C92B63" w:rsidRPr="00837741" w:rsidTr="00AD4D49">
        <w:trPr>
          <w:trHeight w:val="284"/>
        </w:trPr>
        <w:tc>
          <w:tcPr>
            <w:tcW w:w="1310" w:type="dxa"/>
            <w:vMerge w:val="restart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rok</w:t>
            </w:r>
          </w:p>
        </w:tc>
        <w:tc>
          <w:tcPr>
            <w:tcW w:w="4254" w:type="dxa"/>
            <w:gridSpan w:val="3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kategorie zbraně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vMerge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B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C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2010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2403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322168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407596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2011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2222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308829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420732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2012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2359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317088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426335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2013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2344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326759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431841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2014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2525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335376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438930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2015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2808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366933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461570</w:t>
            </w:r>
          </w:p>
        </w:tc>
      </w:tr>
      <w:tr w:rsidR="00C92B63" w:rsidRPr="00837741" w:rsidTr="00AD4D49">
        <w:trPr>
          <w:trHeight w:val="284"/>
        </w:trPr>
        <w:tc>
          <w:tcPr>
            <w:tcW w:w="1310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2016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2623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376465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B63" w:rsidRPr="00837741" w:rsidRDefault="00C92B63" w:rsidP="00AD4D49">
            <w:pPr>
              <w:spacing w:before="60" w:after="60"/>
              <w:jc w:val="center"/>
              <w:rPr>
                <w:szCs w:val="22"/>
              </w:rPr>
            </w:pPr>
            <w:r w:rsidRPr="00837741">
              <w:rPr>
                <w:szCs w:val="22"/>
              </w:rPr>
              <w:t>446839</w:t>
            </w:r>
          </w:p>
        </w:tc>
      </w:tr>
    </w:tbl>
    <w:p w:rsidR="00C92B63" w:rsidRDefault="00C92B63" w:rsidP="00C92B63">
      <w:pPr>
        <w:spacing w:after="120"/>
        <w:jc w:val="both"/>
        <w:rPr>
          <w:szCs w:val="22"/>
        </w:rPr>
      </w:pPr>
    </w:p>
    <w:p w:rsidR="00C92B63" w:rsidRPr="00AF7596" w:rsidRDefault="00C92B63" w:rsidP="00C92B63">
      <w:pPr>
        <w:spacing w:after="120"/>
        <w:jc w:val="both"/>
        <w:rPr>
          <w:szCs w:val="22"/>
        </w:rPr>
      </w:pPr>
    </w:p>
    <w:p w:rsidR="00B75EB3" w:rsidRDefault="00B75EB3"/>
    <w:sectPr w:rsidR="00B75EB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B79" w:rsidRDefault="00BB3B79" w:rsidP="00C92B63">
      <w:pPr>
        <w:spacing w:line="240" w:lineRule="auto"/>
      </w:pPr>
      <w:r>
        <w:separator/>
      </w:r>
    </w:p>
  </w:endnote>
  <w:endnote w:type="continuationSeparator" w:id="0">
    <w:p w:rsidR="00BB3B79" w:rsidRDefault="00BB3B79" w:rsidP="00C92B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B79" w:rsidRDefault="00BB3B79" w:rsidP="00C92B63">
      <w:pPr>
        <w:spacing w:line="240" w:lineRule="auto"/>
      </w:pPr>
      <w:r>
        <w:separator/>
      </w:r>
    </w:p>
  </w:footnote>
  <w:footnote w:type="continuationSeparator" w:id="0">
    <w:p w:rsidR="00BB3B79" w:rsidRDefault="00BB3B79" w:rsidP="00C92B6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B63" w:rsidRPr="00C92B63" w:rsidRDefault="00C92B63">
    <w:pPr>
      <w:pStyle w:val="Zhlav"/>
      <w:rPr>
        <w:sz w:val="20"/>
        <w:szCs w:val="20"/>
      </w:rPr>
    </w:pPr>
    <w:r>
      <w:tab/>
    </w:r>
    <w:r w:rsidRPr="00C92B63">
      <w:rPr>
        <w:sz w:val="20"/>
        <w:szCs w:val="20"/>
      </w:rPr>
      <w:t xml:space="preserve">                  </w:t>
    </w:r>
    <w:r>
      <w:rPr>
        <w:sz w:val="20"/>
        <w:szCs w:val="20"/>
      </w:rPr>
      <w:t xml:space="preserve">                                                          </w:t>
    </w:r>
    <w:r w:rsidRPr="00C92B63">
      <w:rPr>
        <w:sz w:val="20"/>
        <w:szCs w:val="20"/>
      </w:rPr>
      <w:t xml:space="preserve"> </w:t>
    </w:r>
    <w:r w:rsidR="00451AB4">
      <w:rPr>
        <w:sz w:val="20"/>
        <w:szCs w:val="20"/>
      </w:rPr>
      <w:tab/>
    </w:r>
    <w:r w:rsidR="00451AB4">
      <w:rPr>
        <w:sz w:val="20"/>
        <w:szCs w:val="20"/>
      </w:rPr>
      <w:tab/>
    </w:r>
    <w:r w:rsidRPr="00C92B63">
      <w:rPr>
        <w:sz w:val="20"/>
        <w:szCs w:val="20"/>
      </w:rPr>
      <w:t xml:space="preserve">Příloha č. 1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B63"/>
    <w:rsid w:val="0021176D"/>
    <w:rsid w:val="00451AB4"/>
    <w:rsid w:val="00B75EB3"/>
    <w:rsid w:val="00BB3B79"/>
    <w:rsid w:val="00C559B3"/>
    <w:rsid w:val="00C9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65D05"/>
  <w15:chartTrackingRefBased/>
  <w15:docId w15:val="{319B113F-0913-4F80-9DAC-F33B12541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92B63"/>
    <w:pPr>
      <w:spacing w:after="0" w:line="260" w:lineRule="atLeast"/>
    </w:pPr>
    <w:rPr>
      <w:rFonts w:ascii="Arial" w:eastAsia="Times New Roman" w:hAnsi="Arial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92B63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2B63"/>
    <w:rPr>
      <w:rFonts w:ascii="Arial" w:eastAsia="Times New Roman" w:hAnsi="Arial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92B63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2B63"/>
    <w:rPr>
      <w:rFonts w:ascii="Arial" w:eastAsia="Times New Roman" w:hAnsi="Arial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ŽÁRSKÁ Lucie</dc:creator>
  <cp:keywords/>
  <dc:description/>
  <cp:lastModifiedBy>ŽÁRSKÁ Lucie</cp:lastModifiedBy>
  <cp:revision>4</cp:revision>
  <dcterms:created xsi:type="dcterms:W3CDTF">2017-09-13T08:34:00Z</dcterms:created>
  <dcterms:modified xsi:type="dcterms:W3CDTF">2017-09-13T08:34:00Z</dcterms:modified>
</cp:coreProperties>
</file>