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katabulky"/>
        <w:tblW w:w="0" w:type="auto"/>
        <w:tblBorders>
          <w:top w:val="none" w:sz="0" w:space="0" w:color="auto"/>
          <w:left w:val="single" w:sz="36" w:space="0" w:color="13576B"/>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3"/>
      </w:tblGrid>
      <w:tr w:rsidR="00563240" w:rsidRPr="007B0D1F" w14:paraId="4BF395A8" w14:textId="77777777" w:rsidTr="00722A11">
        <w:tc>
          <w:tcPr>
            <w:tcW w:w="10183" w:type="dxa"/>
            <w:tcBorders>
              <w:left w:val="single" w:sz="18" w:space="0" w:color="F22ED2"/>
            </w:tcBorders>
            <w:vAlign w:val="center"/>
          </w:tcPr>
          <w:p w14:paraId="41959647" w14:textId="4FE87127" w:rsidR="00BF45FC" w:rsidRPr="007B0D1F" w:rsidRDefault="00BF45FC" w:rsidP="003561E5">
            <w:pPr>
              <w:pStyle w:val="CBANadpisvTABULCE"/>
              <w:rPr>
                <w:rFonts w:cs="Arial"/>
                <w:color w:val="F22ED2"/>
                <w:sz w:val="28"/>
                <w:szCs w:val="28"/>
              </w:rPr>
            </w:pPr>
            <w:r w:rsidRPr="007B0D1F">
              <w:rPr>
                <w:rFonts w:cs="Arial"/>
                <w:color w:val="F22ED2"/>
                <w:sz w:val="28"/>
                <w:szCs w:val="28"/>
              </w:rPr>
              <w:t xml:space="preserve">#nePINdej!: Zatím nejrozsáhlejší edukativní kampaň bojuje proti podvodníkům na internetu </w:t>
            </w:r>
          </w:p>
          <w:p w14:paraId="11ECFEB1" w14:textId="5743678D" w:rsidR="008659E6" w:rsidRPr="007B0D1F" w:rsidRDefault="00BF45FC" w:rsidP="00563240">
            <w:pPr>
              <w:spacing w:line="276" w:lineRule="auto"/>
              <w:jc w:val="left"/>
              <w:rPr>
                <w:rFonts w:cs="Arial"/>
                <w:b/>
                <w:bCs/>
                <w:color w:val="13576B"/>
                <w:sz w:val="28"/>
                <w:szCs w:val="28"/>
              </w:rPr>
            </w:pPr>
            <w:r w:rsidRPr="007B0D1F">
              <w:rPr>
                <w:rFonts w:cs="Arial"/>
                <w:b/>
                <w:bCs/>
                <w:color w:val="F22ED2"/>
                <w:sz w:val="28"/>
                <w:szCs w:val="28"/>
              </w:rPr>
              <w:t>Zaměřuje se na všechny generace – od teenegerů až po seniory</w:t>
            </w:r>
          </w:p>
        </w:tc>
      </w:tr>
    </w:tbl>
    <w:p w14:paraId="2D09FF4E" w14:textId="2349B259" w:rsidR="00563240" w:rsidRPr="007B0D1F" w:rsidRDefault="00563240" w:rsidP="00563240">
      <w:pPr>
        <w:spacing w:after="120" w:line="276" w:lineRule="auto"/>
        <w:rPr>
          <w:rFonts w:cs="Arial"/>
          <w:b/>
          <w:bCs/>
          <w:color w:val="13576B"/>
          <w:sz w:val="28"/>
          <w:szCs w:val="28"/>
        </w:rPr>
      </w:pPr>
    </w:p>
    <w:p w14:paraId="2AF1A0D7" w14:textId="61702DBF" w:rsidR="00BF45FC" w:rsidRPr="007B0D1F" w:rsidRDefault="00BF45FC" w:rsidP="00BF45FC"/>
    <w:p w14:paraId="12B416AC" w14:textId="4B3BE25E" w:rsidR="00BF45FC" w:rsidRPr="007B0D1F" w:rsidRDefault="00BF45FC" w:rsidP="00BF45FC">
      <w:pPr>
        <w:rPr>
          <w:b/>
          <w:bCs/>
          <w:sz w:val="22"/>
          <w:szCs w:val="22"/>
        </w:rPr>
      </w:pPr>
      <w:r w:rsidRPr="007B0D1F">
        <w:rPr>
          <w:sz w:val="22"/>
          <w:szCs w:val="22"/>
        </w:rPr>
        <w:t xml:space="preserve">Praha 1. září 2022 </w:t>
      </w:r>
      <w:r w:rsidR="007B0D1F">
        <w:rPr>
          <w:sz w:val="22"/>
          <w:szCs w:val="22"/>
        </w:rPr>
        <w:t>–</w:t>
      </w:r>
      <w:r w:rsidRPr="007B0D1F">
        <w:rPr>
          <w:sz w:val="22"/>
          <w:szCs w:val="22"/>
        </w:rPr>
        <w:t xml:space="preserve"> </w:t>
      </w:r>
      <w:r w:rsidRPr="007B0D1F">
        <w:rPr>
          <w:b/>
          <w:bCs/>
          <w:color w:val="BF9B6F"/>
          <w:sz w:val="22"/>
          <w:szCs w:val="22"/>
        </w:rPr>
        <w:t xml:space="preserve">Česká bankovní asociace (ČBA) odstartovala rozsáhlou vzdělávací kampaň, která má upozornit na sílící nebezpečí podvodů na internetu. Pod názvem #nePINdej! představí nejčastější kybernetické útoky a formou hravého testu na </w:t>
      </w:r>
      <w:hyperlink r:id="rId11" w:history="1">
        <w:r w:rsidRPr="007B0D1F">
          <w:rPr>
            <w:rStyle w:val="Hypertextovodkaz"/>
            <w:b/>
            <w:bCs/>
            <w:color w:val="BF9B6F"/>
            <w:sz w:val="22"/>
            <w:szCs w:val="22"/>
          </w:rPr>
          <w:t>www.kybertest.cz</w:t>
        </w:r>
      </w:hyperlink>
      <w:r w:rsidRPr="007B0D1F">
        <w:rPr>
          <w:b/>
          <w:bCs/>
          <w:color w:val="BF9B6F"/>
          <w:sz w:val="22"/>
          <w:szCs w:val="22"/>
        </w:rPr>
        <w:t xml:space="preserve"> naučí, jak jim nenaletět. Kampaní chce ČBA oslovit širokou veřejnost </w:t>
      </w:r>
      <w:r w:rsidR="007B0D1F">
        <w:rPr>
          <w:b/>
          <w:bCs/>
          <w:color w:val="BF9B6F"/>
          <w:sz w:val="22"/>
          <w:szCs w:val="22"/>
        </w:rPr>
        <w:t>–</w:t>
      </w:r>
      <w:r w:rsidRPr="007B0D1F">
        <w:rPr>
          <w:b/>
          <w:bCs/>
          <w:color w:val="BF9B6F"/>
          <w:sz w:val="22"/>
          <w:szCs w:val="22"/>
        </w:rPr>
        <w:t xml:space="preserve"> </w:t>
      </w:r>
      <w:r w:rsidR="00C1142F">
        <w:rPr>
          <w:b/>
          <w:bCs/>
          <w:color w:val="BF9B6F"/>
          <w:sz w:val="22"/>
          <w:szCs w:val="22"/>
        </w:rPr>
        <w:t>mladistvé</w:t>
      </w:r>
      <w:r w:rsidR="00C1142F" w:rsidRPr="007B0D1F">
        <w:rPr>
          <w:b/>
          <w:bCs/>
          <w:color w:val="BF9B6F"/>
          <w:sz w:val="22"/>
          <w:szCs w:val="22"/>
        </w:rPr>
        <w:t xml:space="preserve"> </w:t>
      </w:r>
      <w:r w:rsidRPr="007B0D1F">
        <w:rPr>
          <w:b/>
          <w:bCs/>
          <w:color w:val="BF9B6F"/>
          <w:sz w:val="22"/>
          <w:szCs w:val="22"/>
        </w:rPr>
        <w:t>od 12 let, dospělé i seniory.</w:t>
      </w:r>
      <w:r w:rsidRPr="007B0D1F">
        <w:rPr>
          <w:b/>
          <w:bCs/>
          <w:sz w:val="22"/>
          <w:szCs w:val="22"/>
        </w:rPr>
        <w:t xml:space="preserve"> </w:t>
      </w:r>
    </w:p>
    <w:p w14:paraId="21D691AA" w14:textId="7DA69C6E" w:rsidR="00BF45FC" w:rsidRPr="007B0D1F" w:rsidRDefault="00BF45FC" w:rsidP="00BF45FC">
      <w:pPr>
        <w:rPr>
          <w:sz w:val="22"/>
          <w:szCs w:val="22"/>
        </w:rPr>
      </w:pPr>
    </w:p>
    <w:p w14:paraId="3F9EDDAE" w14:textId="13512C50" w:rsidR="00BF45FC" w:rsidRPr="007B0D1F" w:rsidRDefault="00BF45FC" w:rsidP="00BF45FC">
      <w:pPr>
        <w:rPr>
          <w:sz w:val="22"/>
          <w:szCs w:val="22"/>
        </w:rPr>
      </w:pPr>
      <w:r w:rsidRPr="007B0D1F">
        <w:rPr>
          <w:i/>
          <w:iCs/>
          <w:sz w:val="22"/>
          <w:szCs w:val="22"/>
        </w:rPr>
        <w:t>„Počet kybernetických podvodů dramaticky roste a vyvíjejí se i metody útočníků. Česká bankovní asociace</w:t>
      </w:r>
      <w:r w:rsidR="00C1142F">
        <w:rPr>
          <w:i/>
          <w:iCs/>
          <w:sz w:val="22"/>
          <w:szCs w:val="22"/>
        </w:rPr>
        <w:t xml:space="preserve"> proto</w:t>
      </w:r>
      <w:r w:rsidRPr="007B0D1F">
        <w:rPr>
          <w:i/>
          <w:iCs/>
          <w:sz w:val="22"/>
          <w:szCs w:val="22"/>
        </w:rPr>
        <w:t xml:space="preserve"> dnešním dnem </w:t>
      </w:r>
      <w:r w:rsidR="00C1142F" w:rsidRPr="007B0D1F">
        <w:rPr>
          <w:i/>
          <w:iCs/>
          <w:sz w:val="22"/>
          <w:szCs w:val="22"/>
        </w:rPr>
        <w:t xml:space="preserve">startuje </w:t>
      </w:r>
      <w:r w:rsidRPr="007B0D1F">
        <w:rPr>
          <w:i/>
          <w:iCs/>
          <w:sz w:val="22"/>
          <w:szCs w:val="22"/>
        </w:rPr>
        <w:t>rozsáhlou celonárodní kybernetickou kampaň, která se zaměřuje na širokou veřejnost od teen</w:t>
      </w:r>
      <w:r w:rsidR="007B0D1F">
        <w:rPr>
          <w:i/>
          <w:iCs/>
          <w:sz w:val="22"/>
          <w:szCs w:val="22"/>
        </w:rPr>
        <w:t>a</w:t>
      </w:r>
      <w:r w:rsidRPr="007B0D1F">
        <w:rPr>
          <w:i/>
          <w:iCs/>
          <w:sz w:val="22"/>
          <w:szCs w:val="22"/>
        </w:rPr>
        <w:t>gerů až po seniory. Na každou cílovou skupinu přitom míříme jinými komunikačními kanály, protože chceme, aby byla kampaň co nejefektivnější a oslovila opravdu každého,“</w:t>
      </w:r>
      <w:r w:rsidRPr="007B0D1F">
        <w:rPr>
          <w:sz w:val="22"/>
          <w:szCs w:val="22"/>
        </w:rPr>
        <w:t xml:space="preserve"> říká </w:t>
      </w:r>
      <w:r w:rsidR="005A7B16" w:rsidRPr="007B0D1F">
        <w:rPr>
          <w:b/>
          <w:bCs/>
          <w:sz w:val="22"/>
          <w:szCs w:val="22"/>
        </w:rPr>
        <w:t>výkonná</w:t>
      </w:r>
      <w:r w:rsidRPr="007B0D1F">
        <w:rPr>
          <w:b/>
          <w:bCs/>
          <w:sz w:val="22"/>
          <w:szCs w:val="22"/>
        </w:rPr>
        <w:t xml:space="preserve"> ředitelka České bankovní asociace Monika Zahálková</w:t>
      </w:r>
      <w:r w:rsidRPr="003561E5">
        <w:rPr>
          <w:bCs/>
          <w:sz w:val="22"/>
          <w:szCs w:val="22"/>
        </w:rPr>
        <w:t>.</w:t>
      </w:r>
    </w:p>
    <w:p w14:paraId="4CAB3B85" w14:textId="77777777" w:rsidR="00BF45FC" w:rsidRPr="007B0D1F" w:rsidRDefault="00BF45FC" w:rsidP="00BF45FC">
      <w:pPr>
        <w:rPr>
          <w:sz w:val="22"/>
          <w:szCs w:val="22"/>
        </w:rPr>
      </w:pPr>
    </w:p>
    <w:p w14:paraId="601738F4" w14:textId="2C1DBD53" w:rsidR="00BF45FC" w:rsidRPr="007B0D1F" w:rsidRDefault="00BF45FC" w:rsidP="00BF45FC">
      <w:pPr>
        <w:rPr>
          <w:sz w:val="22"/>
          <w:szCs w:val="22"/>
        </w:rPr>
      </w:pPr>
      <w:r w:rsidRPr="007B0D1F">
        <w:rPr>
          <w:sz w:val="22"/>
          <w:szCs w:val="22"/>
        </w:rPr>
        <w:t xml:space="preserve">Klíčovým prvkem kampaně #nePINdej! je interaktivní vzdělávací </w:t>
      </w:r>
      <w:hyperlink r:id="rId12" w:history="1">
        <w:r w:rsidRPr="007B0D1F">
          <w:rPr>
            <w:rStyle w:val="Hypertextovodkaz"/>
            <w:sz w:val="22"/>
            <w:szCs w:val="22"/>
          </w:rPr>
          <w:t>kybertest</w:t>
        </w:r>
      </w:hyperlink>
      <w:r w:rsidRPr="007B0D1F">
        <w:rPr>
          <w:sz w:val="22"/>
          <w:szCs w:val="22"/>
        </w:rPr>
        <w:t xml:space="preserve">, který zábavnou formou seznámí veřejnost s nejčastějšími kybernetickými podvody a naučí ji, jak je rozpoznat a jak jim nenaletět. Kybertest má několik variant, které simulují nejčastější podvodné praktiky dle různých věkových skupin. </w:t>
      </w:r>
      <w:r w:rsidRPr="007B0D1F">
        <w:rPr>
          <w:i/>
          <w:iCs/>
          <w:sz w:val="22"/>
          <w:szCs w:val="22"/>
        </w:rPr>
        <w:t>„Jiné otázky se tedy generují pro teen</w:t>
      </w:r>
      <w:r w:rsidR="007B0D1F">
        <w:rPr>
          <w:i/>
          <w:iCs/>
          <w:sz w:val="22"/>
          <w:szCs w:val="22"/>
        </w:rPr>
        <w:t>a</w:t>
      </w:r>
      <w:r w:rsidRPr="007B0D1F">
        <w:rPr>
          <w:i/>
          <w:iCs/>
          <w:sz w:val="22"/>
          <w:szCs w:val="22"/>
        </w:rPr>
        <w:t>gery, jiné pro seniory. Stejně tak jako útoky hackerů – jiné praktiky zkouš</w:t>
      </w:r>
      <w:r w:rsidR="00C1142F">
        <w:rPr>
          <w:i/>
          <w:iCs/>
          <w:sz w:val="22"/>
          <w:szCs w:val="22"/>
        </w:rPr>
        <w:t>ej</w:t>
      </w:r>
      <w:r w:rsidRPr="007B0D1F">
        <w:rPr>
          <w:i/>
          <w:iCs/>
          <w:sz w:val="22"/>
          <w:szCs w:val="22"/>
        </w:rPr>
        <w:t>í na mladší generaci, jiné pak na střední a jiné na nejstarší spoluobčany,“</w:t>
      </w:r>
      <w:r w:rsidRPr="007B0D1F">
        <w:rPr>
          <w:sz w:val="22"/>
          <w:szCs w:val="22"/>
        </w:rPr>
        <w:t xml:space="preserve"> vysvětluje </w:t>
      </w:r>
      <w:r w:rsidRPr="007B0D1F">
        <w:rPr>
          <w:b/>
          <w:bCs/>
          <w:sz w:val="22"/>
          <w:szCs w:val="22"/>
        </w:rPr>
        <w:t>Tomáš Trachta, člen představenstva společnosti itego, a.s.</w:t>
      </w:r>
      <w:r w:rsidRPr="007B0D1F">
        <w:rPr>
          <w:sz w:val="22"/>
          <w:szCs w:val="22"/>
        </w:rPr>
        <w:t xml:space="preserve">, která pro ČBA kybertest naprogramovala a úzce spolupracovala na realizaci celé kampaně. </w:t>
      </w:r>
    </w:p>
    <w:p w14:paraId="75F0C819" w14:textId="77777777" w:rsidR="00BF45FC" w:rsidRPr="007B0D1F" w:rsidRDefault="00BF45FC" w:rsidP="00BF45FC">
      <w:pPr>
        <w:rPr>
          <w:sz w:val="22"/>
          <w:szCs w:val="22"/>
        </w:rPr>
      </w:pPr>
    </w:p>
    <w:p w14:paraId="313950A8" w14:textId="721197B6" w:rsidR="00BF45FC" w:rsidRPr="007B0D1F" w:rsidRDefault="00BF45FC" w:rsidP="00BF45FC">
      <w:pPr>
        <w:rPr>
          <w:sz w:val="22"/>
          <w:szCs w:val="22"/>
        </w:rPr>
      </w:pPr>
      <w:r w:rsidRPr="007B0D1F">
        <w:rPr>
          <w:sz w:val="22"/>
          <w:szCs w:val="22"/>
        </w:rPr>
        <w:t xml:space="preserve">Kampaň #nePINdej! zcela jistě patří k nejrozsáhlejším kampaním v oblasti kyberbezpečnosti, které </w:t>
      </w:r>
      <w:r w:rsidR="00C1142F" w:rsidRPr="007B0D1F">
        <w:rPr>
          <w:sz w:val="22"/>
          <w:szCs w:val="22"/>
        </w:rPr>
        <w:t xml:space="preserve">byly </w:t>
      </w:r>
      <w:r w:rsidRPr="007B0D1F">
        <w:rPr>
          <w:sz w:val="22"/>
          <w:szCs w:val="22"/>
        </w:rPr>
        <w:t>doposud realizovány. Unikátní je i to, že se do ní zapojily jak orgány státní správy, které se kyberbezpečností zabývají, tak klíčové firmy českého byznysu, jichž samotných nebo jejich klientů se podvodné útoky také týkají. Kromě České bankovní asociace, která je realizátorem projektu, jsou do kampaně zapojeny Policie České republiky, Národní úřad pro kybernetickou a informační bezpečnost (NÚKIB), itego, a.s., CISCO, THEIN, Česká pošta, ČEZ, Mastercard, O2 a České dráhy. Mediálními partnery jsou Česká televize (hlavní mediální partner), Seznam</w:t>
      </w:r>
      <w:r w:rsidR="007B0D1F">
        <w:rPr>
          <w:sz w:val="22"/>
          <w:szCs w:val="22"/>
        </w:rPr>
        <w:t xml:space="preserve"> </w:t>
      </w:r>
      <w:r w:rsidRPr="007B0D1F">
        <w:rPr>
          <w:sz w:val="22"/>
          <w:szCs w:val="22"/>
        </w:rPr>
        <w:t xml:space="preserve">Zprávy a Deník. </w:t>
      </w:r>
    </w:p>
    <w:p w14:paraId="7ED81452" w14:textId="77777777" w:rsidR="00BF45FC" w:rsidRPr="007B0D1F" w:rsidRDefault="00BF45FC" w:rsidP="00BF45FC">
      <w:pPr>
        <w:rPr>
          <w:sz w:val="22"/>
          <w:szCs w:val="22"/>
        </w:rPr>
      </w:pPr>
    </w:p>
    <w:p w14:paraId="42907F15" w14:textId="64C60430" w:rsidR="00BF45FC" w:rsidRPr="007B0D1F" w:rsidRDefault="00BF45FC" w:rsidP="00BF45FC">
      <w:pPr>
        <w:rPr>
          <w:sz w:val="22"/>
          <w:szCs w:val="22"/>
        </w:rPr>
      </w:pPr>
      <w:r w:rsidRPr="007B0D1F">
        <w:rPr>
          <w:sz w:val="22"/>
          <w:szCs w:val="22"/>
        </w:rPr>
        <w:t xml:space="preserve">Kyberkampaň #nePINdej! bude s ohledem na širokou cílovou skupinu probíhat napříč všemi médii – na internetu, v tisku, v České televizi, využita bude i tištěná reklama – </w:t>
      </w:r>
      <w:r w:rsidR="00C1142F">
        <w:rPr>
          <w:sz w:val="22"/>
          <w:szCs w:val="22"/>
        </w:rPr>
        <w:t xml:space="preserve">formou </w:t>
      </w:r>
      <w:r w:rsidRPr="007B0D1F">
        <w:rPr>
          <w:sz w:val="22"/>
          <w:szCs w:val="22"/>
        </w:rPr>
        <w:t>leták</w:t>
      </w:r>
      <w:r w:rsidR="00C1142F">
        <w:rPr>
          <w:sz w:val="22"/>
          <w:szCs w:val="22"/>
        </w:rPr>
        <w:t>ů</w:t>
      </w:r>
      <w:r w:rsidRPr="007B0D1F">
        <w:rPr>
          <w:sz w:val="22"/>
          <w:szCs w:val="22"/>
        </w:rPr>
        <w:t xml:space="preserve"> na pobočkách České pošty</w:t>
      </w:r>
      <w:r w:rsidR="00C1142F">
        <w:rPr>
          <w:sz w:val="22"/>
          <w:szCs w:val="22"/>
        </w:rPr>
        <w:t xml:space="preserve"> –</w:t>
      </w:r>
      <w:r w:rsidRPr="007B0D1F">
        <w:rPr>
          <w:sz w:val="22"/>
          <w:szCs w:val="22"/>
        </w:rPr>
        <w:t>, a pevné reklamní plochy ve vlacích a na nádražích Českých drah, ale i na bankomatech bank působících na českém trhu. Společnost O2 pak kampaň podpoří SMS zprávami s výzvou k účasti na testu</w:t>
      </w:r>
      <w:r w:rsidR="00C44362" w:rsidRPr="007B0D1F">
        <w:rPr>
          <w:sz w:val="22"/>
          <w:szCs w:val="22"/>
        </w:rPr>
        <w:t xml:space="preserve">. </w:t>
      </w:r>
      <w:r w:rsidRPr="007B0D1F">
        <w:rPr>
          <w:sz w:val="22"/>
          <w:szCs w:val="22"/>
        </w:rPr>
        <w:t xml:space="preserve">Ze sociálních sítí bude kromě standardních kanálů (Facebook, LinkedIn, Twitter, Instagram) nově využit i TikTok. Kampaň podpoří na svých profilech i influencer Martin „Mikýř“ Mikyska. </w:t>
      </w:r>
      <w:r w:rsidRPr="007B0D1F">
        <w:rPr>
          <w:i/>
          <w:iCs/>
          <w:sz w:val="22"/>
          <w:szCs w:val="22"/>
        </w:rPr>
        <w:t>„Název kampaně #nePINdej! funguje jako slovní hříčka a je vtipnou výzvou, aby si lidé dávali pozor na své citlivé údaje a chránili své peníze ve světě internetu. Zároveň bude na sociálních sítích i v dalších komunikačních kanálech aktivizovat veřejnost k tomu, aby si ve speciálně vytvořené online aplikaci otestovala své schopnosti obstát před kyberútoky,“</w:t>
      </w:r>
      <w:r w:rsidRPr="007B0D1F">
        <w:rPr>
          <w:sz w:val="22"/>
          <w:szCs w:val="22"/>
        </w:rPr>
        <w:t xml:space="preserve"> říká </w:t>
      </w:r>
      <w:r w:rsidRPr="007B0D1F">
        <w:rPr>
          <w:b/>
          <w:bCs/>
          <w:sz w:val="22"/>
          <w:szCs w:val="22"/>
        </w:rPr>
        <w:t>Marek Pražák, managing owner agentury Svengali Communication</w:t>
      </w:r>
      <w:r w:rsidRPr="003561E5">
        <w:rPr>
          <w:bCs/>
          <w:sz w:val="22"/>
          <w:szCs w:val="22"/>
        </w:rPr>
        <w:t>,</w:t>
      </w:r>
      <w:r w:rsidRPr="007B0D1F">
        <w:rPr>
          <w:b/>
          <w:bCs/>
          <w:sz w:val="22"/>
          <w:szCs w:val="22"/>
        </w:rPr>
        <w:t xml:space="preserve"> </w:t>
      </w:r>
      <w:r w:rsidRPr="007B0D1F">
        <w:rPr>
          <w:sz w:val="22"/>
          <w:szCs w:val="22"/>
        </w:rPr>
        <w:t>která je autorem kreativní idey a realizátorem kampaně na sociálních sítích.</w:t>
      </w:r>
    </w:p>
    <w:p w14:paraId="3C6814AF" w14:textId="3703A923" w:rsidR="00BF45FC" w:rsidRPr="007B0D1F" w:rsidRDefault="00BF45FC" w:rsidP="00BF45FC">
      <w:pPr>
        <w:rPr>
          <w:sz w:val="22"/>
          <w:szCs w:val="22"/>
        </w:rPr>
      </w:pPr>
    </w:p>
    <w:p w14:paraId="7FEE3F0F" w14:textId="19AED95C" w:rsidR="00BF45FC" w:rsidRPr="007B0D1F" w:rsidRDefault="00BF45FC" w:rsidP="00BF45FC">
      <w:pPr>
        <w:rPr>
          <w:sz w:val="22"/>
          <w:szCs w:val="22"/>
        </w:rPr>
      </w:pPr>
      <w:r w:rsidRPr="007B0D1F">
        <w:rPr>
          <w:sz w:val="22"/>
          <w:szCs w:val="22"/>
        </w:rPr>
        <w:t xml:space="preserve">Vizuálně se </w:t>
      </w:r>
      <w:r w:rsidR="00C1142F" w:rsidRPr="007B0D1F">
        <w:rPr>
          <w:sz w:val="22"/>
          <w:szCs w:val="22"/>
        </w:rPr>
        <w:t xml:space="preserve">chce </w:t>
      </w:r>
      <w:r w:rsidRPr="007B0D1F">
        <w:rPr>
          <w:sz w:val="22"/>
          <w:szCs w:val="22"/>
        </w:rPr>
        <w:t xml:space="preserve">kampaň #nePINdej! </w:t>
      </w:r>
      <w:r w:rsidR="00C1142F">
        <w:rPr>
          <w:sz w:val="22"/>
          <w:szCs w:val="22"/>
        </w:rPr>
        <w:t xml:space="preserve">od </w:t>
      </w:r>
      <w:r w:rsidRPr="007B0D1F">
        <w:rPr>
          <w:sz w:val="22"/>
          <w:szCs w:val="22"/>
        </w:rPr>
        <w:t xml:space="preserve">ostatních podobných kampaní odlišit tím, že na první pohled neděsí. </w:t>
      </w:r>
      <w:r w:rsidRPr="007B0D1F">
        <w:rPr>
          <w:i/>
          <w:iCs/>
          <w:sz w:val="22"/>
          <w:szCs w:val="22"/>
        </w:rPr>
        <w:t xml:space="preserve">„Většina kampaní varujících před kyberpodvodníky využívá ve vizuálech obrázky hackera nebo </w:t>
      </w:r>
      <w:r w:rsidRPr="007B0D1F">
        <w:rPr>
          <w:i/>
          <w:iCs/>
          <w:sz w:val="22"/>
          <w:szCs w:val="22"/>
        </w:rPr>
        <w:lastRenderedPageBreak/>
        <w:t>jiné výstražné symboly. My jsme na to chtěli jít jinak – chceme upoutat pozornost nejen claimem #nePINdej!, ale i barvami, které jsou výrazné, ale příjemné a neděsí. Nechceme v kampani pracovat s pocitem strachu, ale spíš nalákat lidi na hru, díky níž se naučí, jak útočníkům nenaletět,“</w:t>
      </w:r>
      <w:r w:rsidRPr="007B0D1F">
        <w:rPr>
          <w:sz w:val="22"/>
          <w:szCs w:val="22"/>
        </w:rPr>
        <w:t xml:space="preserve"> říká</w:t>
      </w:r>
      <w:r w:rsidR="00093DB1" w:rsidRPr="007B0D1F">
        <w:rPr>
          <w:sz w:val="22"/>
          <w:szCs w:val="22"/>
        </w:rPr>
        <w:t xml:space="preserve"> Petr Martinovský ze společnosti </w:t>
      </w:r>
      <w:hyperlink r:id="rId13" w:history="1">
        <w:r w:rsidR="00093DB1" w:rsidRPr="007B0D1F">
          <w:rPr>
            <w:sz w:val="22"/>
            <w:szCs w:val="22"/>
          </w:rPr>
          <w:t>DTPak.cz</w:t>
        </w:r>
      </w:hyperlink>
      <w:r w:rsidR="00093DB1" w:rsidRPr="007B0D1F">
        <w:rPr>
          <w:sz w:val="22"/>
          <w:szCs w:val="22"/>
        </w:rPr>
        <w:t xml:space="preserve">, </w:t>
      </w:r>
      <w:r w:rsidRPr="007B0D1F">
        <w:rPr>
          <w:sz w:val="22"/>
          <w:szCs w:val="22"/>
        </w:rPr>
        <w:t xml:space="preserve">která je autorem vizuálního zpracování kampaně.  </w:t>
      </w:r>
    </w:p>
    <w:p w14:paraId="71F61935" w14:textId="77777777" w:rsidR="00BF45FC" w:rsidRPr="007B0D1F" w:rsidRDefault="00BF45FC" w:rsidP="00BF45FC">
      <w:pPr>
        <w:rPr>
          <w:sz w:val="22"/>
          <w:szCs w:val="22"/>
        </w:rPr>
      </w:pPr>
    </w:p>
    <w:p w14:paraId="093202B7" w14:textId="77777777" w:rsidR="00BF45FC" w:rsidRPr="007B0D1F" w:rsidRDefault="00BF45FC" w:rsidP="00BF45FC">
      <w:pPr>
        <w:rPr>
          <w:sz w:val="22"/>
          <w:szCs w:val="22"/>
        </w:rPr>
      </w:pPr>
    </w:p>
    <w:p w14:paraId="5E9ECEB7" w14:textId="496F45EB" w:rsidR="00BF45FC" w:rsidRPr="007B0D1F" w:rsidRDefault="00BF45FC" w:rsidP="00BF45FC">
      <w:pPr>
        <w:rPr>
          <w:sz w:val="22"/>
          <w:szCs w:val="22"/>
        </w:rPr>
      </w:pPr>
      <w:r w:rsidRPr="007B0D1F">
        <w:rPr>
          <w:sz w:val="22"/>
          <w:szCs w:val="22"/>
        </w:rPr>
        <w:t xml:space="preserve">Kampaň zasáhne i tu část veřejnosti, která se na internetu pohybuje sporadicky nebo vůbec. </w:t>
      </w:r>
      <w:r w:rsidRPr="007B0D1F">
        <w:rPr>
          <w:i/>
          <w:iCs/>
          <w:sz w:val="22"/>
          <w:szCs w:val="22"/>
        </w:rPr>
        <w:t>„Ač se to může zdá</w:t>
      </w:r>
      <w:r w:rsidR="000E343A">
        <w:rPr>
          <w:i/>
          <w:iCs/>
          <w:sz w:val="22"/>
          <w:szCs w:val="22"/>
        </w:rPr>
        <w:t>t</w:t>
      </w:r>
      <w:r w:rsidRPr="007B0D1F">
        <w:rPr>
          <w:i/>
          <w:iCs/>
          <w:sz w:val="22"/>
          <w:szCs w:val="22"/>
        </w:rPr>
        <w:t xml:space="preserve"> zvláštní, i tato část populace je ohrožena kyberútoky, a to ve formě podvodných telefonátů. Proto ji nemůžeme opominout. </w:t>
      </w:r>
      <w:r w:rsidR="000E343A">
        <w:rPr>
          <w:i/>
          <w:iCs/>
          <w:sz w:val="22"/>
          <w:szCs w:val="22"/>
        </w:rPr>
        <w:t>P</w:t>
      </w:r>
      <w:r w:rsidRPr="007B0D1F">
        <w:rPr>
          <w:i/>
          <w:iCs/>
          <w:sz w:val="22"/>
          <w:szCs w:val="22"/>
        </w:rPr>
        <w:t xml:space="preserve">řipravili </w:t>
      </w:r>
      <w:r w:rsidR="000E343A">
        <w:rPr>
          <w:i/>
          <w:iCs/>
          <w:sz w:val="22"/>
          <w:szCs w:val="22"/>
        </w:rPr>
        <w:t xml:space="preserve">jsme pro ni </w:t>
      </w:r>
      <w:r w:rsidRPr="007B0D1F">
        <w:rPr>
          <w:i/>
          <w:iCs/>
          <w:sz w:val="22"/>
          <w:szCs w:val="22"/>
        </w:rPr>
        <w:t xml:space="preserve">speciální letáky, které budou distribuovány Českou poštou nebo obcemi s rozšířenou působností,“ </w:t>
      </w:r>
      <w:r w:rsidRPr="007B0D1F">
        <w:rPr>
          <w:sz w:val="22"/>
          <w:szCs w:val="22"/>
        </w:rPr>
        <w:t>dodává Monika Zahálková</w:t>
      </w:r>
      <w:r w:rsidR="000E343A">
        <w:rPr>
          <w:sz w:val="22"/>
          <w:szCs w:val="22"/>
        </w:rPr>
        <w:t xml:space="preserve"> a</w:t>
      </w:r>
      <w:r w:rsidRPr="007B0D1F">
        <w:rPr>
          <w:sz w:val="22"/>
          <w:szCs w:val="22"/>
        </w:rPr>
        <w:t xml:space="preserve"> doplňuje: </w:t>
      </w:r>
      <w:r w:rsidRPr="007B0D1F">
        <w:rPr>
          <w:i/>
          <w:iCs/>
          <w:sz w:val="22"/>
          <w:szCs w:val="22"/>
        </w:rPr>
        <w:t>„Během podzimu bychom také rádi pronikli i na druhý stupeň základních škol a do středních škol, a to formou kyberhry. Bude to podobná forma testu</w:t>
      </w:r>
      <w:r w:rsidR="000E343A">
        <w:rPr>
          <w:i/>
          <w:iCs/>
          <w:sz w:val="22"/>
          <w:szCs w:val="22"/>
        </w:rPr>
        <w:t>,</w:t>
      </w:r>
      <w:r w:rsidRPr="007B0D1F">
        <w:rPr>
          <w:i/>
          <w:iCs/>
          <w:sz w:val="22"/>
          <w:szCs w:val="22"/>
        </w:rPr>
        <w:t xml:space="preserve"> jen přímo šitá na míru nejmladší generaci, která již může mít vlast</w:t>
      </w:r>
      <w:r w:rsidR="000E343A">
        <w:rPr>
          <w:i/>
          <w:iCs/>
          <w:sz w:val="22"/>
          <w:szCs w:val="22"/>
        </w:rPr>
        <w:t>n</w:t>
      </w:r>
      <w:r w:rsidRPr="007B0D1F">
        <w:rPr>
          <w:i/>
          <w:iCs/>
          <w:sz w:val="22"/>
          <w:szCs w:val="22"/>
        </w:rPr>
        <w:t>í bankovní účet,“</w:t>
      </w:r>
      <w:r w:rsidRPr="007B0D1F">
        <w:rPr>
          <w:sz w:val="22"/>
          <w:szCs w:val="22"/>
        </w:rPr>
        <w:t xml:space="preserve"> uzavírá Monika Zahálková. </w:t>
      </w:r>
    </w:p>
    <w:p w14:paraId="0D6D3114" w14:textId="77777777" w:rsidR="00BF45FC" w:rsidRPr="007B0D1F" w:rsidRDefault="00BF45FC" w:rsidP="00BF45FC">
      <w:pPr>
        <w:rPr>
          <w:sz w:val="22"/>
          <w:szCs w:val="22"/>
        </w:rPr>
      </w:pPr>
    </w:p>
    <w:p w14:paraId="310083A4" w14:textId="77777777" w:rsidR="00BF45FC" w:rsidRPr="007B0D1F" w:rsidRDefault="00BF45FC" w:rsidP="00BF45FC">
      <w:pPr>
        <w:rPr>
          <w:sz w:val="22"/>
          <w:szCs w:val="22"/>
        </w:rPr>
      </w:pPr>
    </w:p>
    <w:p w14:paraId="7BC6E6F8" w14:textId="77777777" w:rsidR="00BF45FC" w:rsidRPr="007B0D1F" w:rsidRDefault="00BF45FC" w:rsidP="00BF45FC">
      <w:pPr>
        <w:rPr>
          <w:sz w:val="22"/>
          <w:szCs w:val="22"/>
        </w:rPr>
      </w:pPr>
    </w:p>
    <w:p w14:paraId="1897A15F" w14:textId="77777777" w:rsidR="00BF45FC" w:rsidRPr="007B0D1F" w:rsidRDefault="00BF45FC" w:rsidP="00BF45FC">
      <w:pPr>
        <w:rPr>
          <w:sz w:val="22"/>
          <w:szCs w:val="22"/>
        </w:rPr>
      </w:pPr>
    </w:p>
    <w:p w14:paraId="0C1674EF" w14:textId="710BC334" w:rsidR="00BF45FC" w:rsidRPr="007B0D1F" w:rsidRDefault="00BF45FC" w:rsidP="00BF45FC">
      <w:pPr>
        <w:rPr>
          <w:b/>
          <w:bCs/>
          <w:color w:val="BF9B6F"/>
          <w:sz w:val="22"/>
          <w:szCs w:val="22"/>
        </w:rPr>
      </w:pPr>
      <w:bookmarkStart w:id="0" w:name="_Hlk112155940"/>
      <w:r w:rsidRPr="007B0D1F">
        <w:rPr>
          <w:b/>
          <w:bCs/>
          <w:color w:val="BF9B6F"/>
          <w:sz w:val="22"/>
          <w:szCs w:val="22"/>
        </w:rPr>
        <w:t>Info o kampani:</w:t>
      </w:r>
    </w:p>
    <w:bookmarkEnd w:id="0"/>
    <w:p w14:paraId="5490A9DF" w14:textId="65C5E767" w:rsidR="00BF45FC" w:rsidRPr="007B0D1F" w:rsidRDefault="00BF45FC" w:rsidP="00BF45FC">
      <w:pPr>
        <w:rPr>
          <w:sz w:val="22"/>
          <w:szCs w:val="22"/>
        </w:rPr>
      </w:pPr>
      <w:r w:rsidRPr="007B0D1F">
        <w:rPr>
          <w:sz w:val="22"/>
          <w:szCs w:val="22"/>
        </w:rPr>
        <w:t>Organizátor kampaně:</w:t>
      </w:r>
      <w:r w:rsidRPr="007B0D1F">
        <w:rPr>
          <w:sz w:val="22"/>
          <w:szCs w:val="22"/>
        </w:rPr>
        <w:tab/>
      </w:r>
      <w:r w:rsidRPr="007B0D1F">
        <w:rPr>
          <w:sz w:val="22"/>
          <w:szCs w:val="22"/>
        </w:rPr>
        <w:tab/>
      </w:r>
      <w:r w:rsidRPr="007B0D1F">
        <w:rPr>
          <w:sz w:val="22"/>
          <w:szCs w:val="22"/>
        </w:rPr>
        <w:tab/>
      </w:r>
      <w:r w:rsidRPr="007B0D1F">
        <w:rPr>
          <w:sz w:val="22"/>
          <w:szCs w:val="22"/>
        </w:rPr>
        <w:tab/>
        <w:t>Česká bankovní asociace</w:t>
      </w:r>
    </w:p>
    <w:p w14:paraId="4CD1C0EE" w14:textId="744B38C0" w:rsidR="00BF45FC" w:rsidRPr="007B0D1F" w:rsidRDefault="00BF45FC" w:rsidP="00BF45FC">
      <w:pPr>
        <w:rPr>
          <w:sz w:val="22"/>
          <w:szCs w:val="22"/>
        </w:rPr>
      </w:pPr>
      <w:r w:rsidRPr="007B0D1F">
        <w:rPr>
          <w:sz w:val="22"/>
          <w:szCs w:val="22"/>
        </w:rPr>
        <w:t xml:space="preserve">Kreativní idea a kampaň na sociálních sítích: </w:t>
      </w:r>
      <w:r w:rsidRPr="007B0D1F">
        <w:rPr>
          <w:sz w:val="22"/>
          <w:szCs w:val="22"/>
        </w:rPr>
        <w:tab/>
        <w:t>agentura Svengali Communications</w:t>
      </w:r>
    </w:p>
    <w:p w14:paraId="25E33A09" w14:textId="5E43359A" w:rsidR="00BF45FC" w:rsidRPr="007B0D1F" w:rsidRDefault="00BF45FC" w:rsidP="00BF45FC">
      <w:pPr>
        <w:rPr>
          <w:sz w:val="22"/>
          <w:szCs w:val="22"/>
        </w:rPr>
      </w:pPr>
      <w:r w:rsidRPr="007B0D1F">
        <w:rPr>
          <w:sz w:val="22"/>
          <w:szCs w:val="22"/>
        </w:rPr>
        <w:t xml:space="preserve">Vývoj aplikace </w:t>
      </w:r>
      <w:hyperlink r:id="rId14" w:history="1">
        <w:r w:rsidRPr="007B0D1F">
          <w:rPr>
            <w:rStyle w:val="Hypertextovodkaz"/>
            <w:sz w:val="22"/>
            <w:szCs w:val="22"/>
          </w:rPr>
          <w:t>www.kybertest.cz</w:t>
        </w:r>
      </w:hyperlink>
      <w:r w:rsidRPr="007B0D1F">
        <w:rPr>
          <w:sz w:val="22"/>
          <w:szCs w:val="22"/>
        </w:rPr>
        <w:t xml:space="preserve">: </w:t>
      </w:r>
      <w:r w:rsidRPr="007B0D1F">
        <w:rPr>
          <w:sz w:val="22"/>
          <w:szCs w:val="22"/>
        </w:rPr>
        <w:tab/>
      </w:r>
      <w:r w:rsidRPr="007B0D1F">
        <w:rPr>
          <w:sz w:val="22"/>
          <w:szCs w:val="22"/>
        </w:rPr>
        <w:tab/>
      </w:r>
      <w:r w:rsidRPr="007B0D1F">
        <w:rPr>
          <w:sz w:val="22"/>
          <w:szCs w:val="22"/>
        </w:rPr>
        <w:tab/>
        <w:t>itego, a.s.</w:t>
      </w:r>
    </w:p>
    <w:p w14:paraId="536C2EDC" w14:textId="335E8B2B" w:rsidR="003C3BA5" w:rsidRPr="007B0D1F" w:rsidRDefault="003C3BA5" w:rsidP="00BF45FC">
      <w:pPr>
        <w:rPr>
          <w:sz w:val="22"/>
          <w:szCs w:val="22"/>
        </w:rPr>
      </w:pPr>
      <w:r w:rsidRPr="007B0D1F">
        <w:rPr>
          <w:sz w:val="22"/>
          <w:szCs w:val="22"/>
        </w:rPr>
        <w:t>Vizuální styl kampaně:</w:t>
      </w:r>
      <w:r w:rsidR="00093DB1" w:rsidRPr="007B0D1F">
        <w:rPr>
          <w:sz w:val="22"/>
          <w:szCs w:val="22"/>
        </w:rPr>
        <w:tab/>
      </w:r>
      <w:r w:rsidR="00093DB1" w:rsidRPr="007B0D1F">
        <w:rPr>
          <w:sz w:val="22"/>
          <w:szCs w:val="22"/>
        </w:rPr>
        <w:tab/>
      </w:r>
      <w:r w:rsidR="00093DB1" w:rsidRPr="007B0D1F">
        <w:rPr>
          <w:sz w:val="22"/>
          <w:szCs w:val="22"/>
        </w:rPr>
        <w:tab/>
      </w:r>
      <w:r w:rsidR="00093DB1" w:rsidRPr="007B0D1F">
        <w:rPr>
          <w:sz w:val="22"/>
          <w:szCs w:val="22"/>
        </w:rPr>
        <w:tab/>
      </w:r>
      <w:hyperlink r:id="rId15" w:history="1">
        <w:r w:rsidR="00093DB1" w:rsidRPr="007B0D1F">
          <w:rPr>
            <w:sz w:val="22"/>
            <w:szCs w:val="22"/>
          </w:rPr>
          <w:t>DTPak.cz</w:t>
        </w:r>
      </w:hyperlink>
      <w:r w:rsidR="00093DB1" w:rsidRPr="007B0D1F">
        <w:rPr>
          <w:sz w:val="22"/>
          <w:szCs w:val="22"/>
        </w:rPr>
        <w:t>, itego a.s.</w:t>
      </w:r>
    </w:p>
    <w:p w14:paraId="1936415D" w14:textId="7DB7FFF2" w:rsidR="00BF45FC" w:rsidRPr="007B0D1F" w:rsidRDefault="00BF45FC" w:rsidP="00BF45FC">
      <w:pPr>
        <w:ind w:left="4962" w:hanging="4962"/>
        <w:rPr>
          <w:sz w:val="22"/>
          <w:szCs w:val="22"/>
        </w:rPr>
      </w:pPr>
      <w:r w:rsidRPr="007B0D1F">
        <w:rPr>
          <w:sz w:val="22"/>
          <w:szCs w:val="22"/>
        </w:rPr>
        <w:t xml:space="preserve">Odborní partneři: </w:t>
      </w:r>
      <w:r w:rsidRPr="007B0D1F">
        <w:rPr>
          <w:sz w:val="22"/>
          <w:szCs w:val="22"/>
        </w:rPr>
        <w:tab/>
      </w:r>
      <w:r w:rsidRPr="007B0D1F">
        <w:rPr>
          <w:sz w:val="22"/>
          <w:szCs w:val="22"/>
        </w:rPr>
        <w:tab/>
        <w:t xml:space="preserve">Policie ČR, Národní úřad pro kybernetickou a informační bezpečnost, CISCO a THEIN </w:t>
      </w:r>
    </w:p>
    <w:p w14:paraId="51765B4F" w14:textId="6E76AB34" w:rsidR="00BF45FC" w:rsidRPr="007B0D1F" w:rsidRDefault="00BF45FC" w:rsidP="00BF45FC">
      <w:pPr>
        <w:ind w:left="4962" w:hanging="4962"/>
        <w:rPr>
          <w:sz w:val="22"/>
          <w:szCs w:val="22"/>
        </w:rPr>
      </w:pPr>
      <w:r w:rsidRPr="007B0D1F">
        <w:rPr>
          <w:sz w:val="22"/>
          <w:szCs w:val="22"/>
        </w:rPr>
        <w:t xml:space="preserve">Partneři: </w:t>
      </w:r>
      <w:r w:rsidRPr="007B0D1F">
        <w:rPr>
          <w:sz w:val="22"/>
          <w:szCs w:val="22"/>
        </w:rPr>
        <w:tab/>
        <w:t>Česká pošta</w:t>
      </w:r>
      <w:r w:rsidR="000E343A">
        <w:rPr>
          <w:sz w:val="22"/>
          <w:szCs w:val="22"/>
        </w:rPr>
        <w:t xml:space="preserve"> </w:t>
      </w:r>
      <w:r w:rsidRPr="007B0D1F">
        <w:rPr>
          <w:sz w:val="22"/>
          <w:szCs w:val="22"/>
        </w:rPr>
        <w:t>/</w:t>
      </w:r>
      <w:r w:rsidR="000E343A">
        <w:rPr>
          <w:sz w:val="22"/>
          <w:szCs w:val="22"/>
        </w:rPr>
        <w:t xml:space="preserve"> </w:t>
      </w:r>
      <w:r w:rsidRPr="007B0D1F">
        <w:rPr>
          <w:sz w:val="22"/>
          <w:szCs w:val="22"/>
        </w:rPr>
        <w:t>Balíkovna, ČEZ, Mastercard, O2, České dráhy</w:t>
      </w:r>
    </w:p>
    <w:p w14:paraId="4499CD53" w14:textId="13F490FE" w:rsidR="00BF45FC" w:rsidRPr="007B0D1F" w:rsidRDefault="00BF45FC" w:rsidP="00BF45FC">
      <w:pPr>
        <w:ind w:left="4962" w:hanging="4962"/>
        <w:rPr>
          <w:sz w:val="22"/>
          <w:szCs w:val="22"/>
        </w:rPr>
      </w:pPr>
      <w:r w:rsidRPr="007B0D1F">
        <w:rPr>
          <w:sz w:val="22"/>
          <w:szCs w:val="22"/>
        </w:rPr>
        <w:t xml:space="preserve">Mediální partneři: </w:t>
      </w:r>
      <w:r w:rsidRPr="007B0D1F">
        <w:rPr>
          <w:sz w:val="22"/>
          <w:szCs w:val="22"/>
        </w:rPr>
        <w:tab/>
      </w:r>
      <w:r w:rsidRPr="007B0D1F">
        <w:rPr>
          <w:sz w:val="22"/>
          <w:szCs w:val="22"/>
        </w:rPr>
        <w:tab/>
        <w:t>Česká televize (hlavní mediální partner), Seznam</w:t>
      </w:r>
      <w:r w:rsidR="000E343A">
        <w:rPr>
          <w:sz w:val="22"/>
          <w:szCs w:val="22"/>
        </w:rPr>
        <w:t xml:space="preserve"> </w:t>
      </w:r>
      <w:r w:rsidRPr="007B0D1F">
        <w:rPr>
          <w:sz w:val="22"/>
          <w:szCs w:val="22"/>
        </w:rPr>
        <w:t>Zprávy, Deník</w:t>
      </w:r>
      <w:r w:rsidR="003A2B62">
        <w:rPr>
          <w:sz w:val="22"/>
          <w:szCs w:val="22"/>
        </w:rPr>
        <w:t>, Cinestar</w:t>
      </w:r>
    </w:p>
    <w:p w14:paraId="5B66CB02" w14:textId="77777777" w:rsidR="00BF45FC" w:rsidRPr="007B0D1F" w:rsidRDefault="00BF45FC" w:rsidP="00BF45FC">
      <w:pPr>
        <w:rPr>
          <w:sz w:val="22"/>
          <w:szCs w:val="22"/>
        </w:rPr>
      </w:pPr>
    </w:p>
    <w:p w14:paraId="1186EE1C" w14:textId="77777777" w:rsidR="00BF45FC" w:rsidRPr="007B0D1F" w:rsidRDefault="00BF45FC" w:rsidP="00BF45FC">
      <w:pPr>
        <w:rPr>
          <w:sz w:val="22"/>
          <w:szCs w:val="22"/>
        </w:rPr>
      </w:pPr>
    </w:p>
    <w:p w14:paraId="17F90058" w14:textId="77777777" w:rsidR="00BF45FC" w:rsidRPr="007B0D1F" w:rsidRDefault="00BF45FC" w:rsidP="00563240">
      <w:pPr>
        <w:spacing w:after="120" w:line="276" w:lineRule="auto"/>
        <w:rPr>
          <w:rFonts w:cs="Arial"/>
          <w:b/>
          <w:bCs/>
          <w:color w:val="13576B"/>
          <w:sz w:val="28"/>
          <w:szCs w:val="28"/>
        </w:rPr>
      </w:pPr>
    </w:p>
    <w:tbl>
      <w:tblPr>
        <w:tblStyle w:val="Mkatabulky"/>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7"/>
        <w:gridCol w:w="3384"/>
      </w:tblGrid>
      <w:tr w:rsidR="009B6DE2" w:rsidRPr="007B0D1F" w14:paraId="0FCCB045" w14:textId="77777777" w:rsidTr="00131C64">
        <w:trPr>
          <w:trHeight w:val="1995"/>
        </w:trPr>
        <w:tc>
          <w:tcPr>
            <w:tcW w:w="6817" w:type="dxa"/>
            <w:shd w:val="clear" w:color="auto" w:fill="F26BDC"/>
          </w:tcPr>
          <w:p w14:paraId="4D313D11" w14:textId="77777777" w:rsidR="009B6DE2" w:rsidRPr="007B0D1F" w:rsidRDefault="009B6DE2" w:rsidP="00303C78">
            <w:pPr>
              <w:pStyle w:val="CBANadpisvTABULCE"/>
              <w:jc w:val="both"/>
              <w:rPr>
                <w:rFonts w:ascii="IBM Plex Sans" w:hAnsi="IBM Plex Sans" w:cs="Poppins"/>
                <w:color w:val="FFFFFF" w:themeColor="background1"/>
                <w:szCs w:val="18"/>
              </w:rPr>
            </w:pPr>
            <w:r w:rsidRPr="007B0D1F">
              <w:rPr>
                <w:rFonts w:ascii="IBM Plex Sans" w:hAnsi="IBM Plex Sans" w:cs="Poppins"/>
                <w:color w:val="FFFFFF" w:themeColor="background1"/>
                <w:szCs w:val="18"/>
              </w:rPr>
              <w:t>O České bankovní asociaci</w:t>
            </w:r>
          </w:p>
          <w:p w14:paraId="5FF33618" w14:textId="4CDA31B8" w:rsidR="009B6DE2" w:rsidRPr="007B0D1F" w:rsidRDefault="009B6DE2" w:rsidP="00303C78">
            <w:pPr>
              <w:pStyle w:val="CBAodstavecvTABULCE"/>
              <w:jc w:val="both"/>
              <w:rPr>
                <w:rFonts w:ascii="IBM Plex Sans" w:hAnsi="IBM Plex Sans" w:cs="Poppins"/>
                <w:color w:val="A9936D"/>
                <w:szCs w:val="18"/>
              </w:rPr>
            </w:pPr>
            <w:r w:rsidRPr="007B0D1F">
              <w:rPr>
                <w:rFonts w:ascii="IBM Plex Sans" w:hAnsi="IBM Plex Sans" w:cs="Poppins"/>
                <w:color w:val="FFFFFF" w:themeColor="background1"/>
                <w:szCs w:val="18"/>
              </w:rPr>
              <w:t>Česká bankovní asociace vznikla v roce 1990 a je dobrovolným sdružením právnických osob podnikajících v oblasti peněžnictví. V současné době sdružuje 3</w:t>
            </w:r>
            <w:r w:rsidR="0034372E" w:rsidRPr="007B0D1F">
              <w:rPr>
                <w:rFonts w:ascii="IBM Plex Sans" w:hAnsi="IBM Plex Sans" w:cs="Poppins"/>
                <w:color w:val="FFFFFF" w:themeColor="background1"/>
                <w:szCs w:val="18"/>
              </w:rPr>
              <w:t>4</w:t>
            </w:r>
            <w:r w:rsidRPr="007B0D1F">
              <w:rPr>
                <w:rFonts w:ascii="IBM Plex Sans" w:hAnsi="IBM Plex Sans" w:cs="Poppins"/>
                <w:color w:val="FFFFFF" w:themeColor="background1"/>
                <w:szCs w:val="18"/>
              </w:rPr>
              <w:t xml:space="preserve"> členů. Rolí asociace je především zastupovat a prosazovat společné zájmy členů, prezentovat roli a zájmy bankovnictví vůči veřejnosti, podílet se na standardizaci postupů v bankovnictví a na vytváření odborných zvyklostí, podporovat harmonizaci bankovní legislativy s legislativou Evropské unie a vyvíjet aktivitu v informativní a škol</w:t>
            </w:r>
            <w:r w:rsidR="000E343A">
              <w:rPr>
                <w:rFonts w:ascii="IBM Plex Sans" w:hAnsi="IBM Plex Sans" w:cs="Poppins"/>
                <w:color w:val="FFFFFF" w:themeColor="background1"/>
                <w:szCs w:val="18"/>
              </w:rPr>
              <w:t>i</w:t>
            </w:r>
            <w:r w:rsidRPr="007B0D1F">
              <w:rPr>
                <w:rFonts w:ascii="IBM Plex Sans" w:hAnsi="IBM Plex Sans" w:cs="Poppins"/>
                <w:color w:val="FFFFFF" w:themeColor="background1"/>
                <w:szCs w:val="18"/>
              </w:rPr>
              <w:t xml:space="preserve">cí oblasti. ČBA je členem Evropské bankovní federace a EMMI. Více informací na </w:t>
            </w:r>
            <w:hyperlink r:id="rId16" w:history="1">
              <w:r w:rsidRPr="007B0D1F">
                <w:rPr>
                  <w:rStyle w:val="Hypertextovodkaz"/>
                  <w:rFonts w:ascii="IBM Plex Sans" w:hAnsi="IBM Plex Sans" w:cs="Poppins"/>
                  <w:color w:val="FFFFFF" w:themeColor="background1"/>
                  <w:szCs w:val="18"/>
                </w:rPr>
                <w:t>www.cbaonline.cz</w:t>
              </w:r>
            </w:hyperlink>
            <w:r w:rsidR="00406C4B" w:rsidRPr="007B0D1F">
              <w:rPr>
                <w:rFonts w:ascii="IBM Plex Sans" w:hAnsi="IBM Plex Sans" w:cs="Poppins"/>
                <w:color w:val="FFFFFF" w:themeColor="background1"/>
                <w:szCs w:val="18"/>
              </w:rPr>
              <w:t xml:space="preserve">. </w:t>
            </w:r>
          </w:p>
        </w:tc>
        <w:tc>
          <w:tcPr>
            <w:tcW w:w="3384" w:type="dxa"/>
            <w:shd w:val="clear" w:color="auto" w:fill="BF9B6F"/>
            <w:vAlign w:val="center"/>
          </w:tcPr>
          <w:p w14:paraId="1A770954" w14:textId="6C8D4FEE" w:rsidR="009B6DE2" w:rsidRPr="007B0D1F" w:rsidRDefault="008A2FB4" w:rsidP="00303C78">
            <w:pPr>
              <w:pStyle w:val="CBAodstavecvTABULCE"/>
              <w:jc w:val="center"/>
              <w:rPr>
                <w:rFonts w:ascii="IBM Plex Sans" w:hAnsi="IBM Plex Sans" w:cs="Poppins"/>
                <w:b/>
                <w:bCs/>
                <w:color w:val="FFFFFF" w:themeColor="background1"/>
                <w:szCs w:val="18"/>
              </w:rPr>
            </w:pPr>
            <w:r w:rsidRPr="007B0D1F">
              <w:rPr>
                <w:rFonts w:ascii="IBM Plex Sans" w:hAnsi="IBM Plex Sans" w:cs="Poppins"/>
                <w:b/>
                <w:bCs/>
                <w:color w:val="FFFFFF" w:themeColor="background1"/>
                <w:szCs w:val="18"/>
              </w:rPr>
              <w:t>Další dotazy zodpovíme na adrese</w:t>
            </w:r>
            <w:r w:rsidR="009B6DE2" w:rsidRPr="007B0D1F">
              <w:rPr>
                <w:rFonts w:ascii="IBM Plex Sans" w:hAnsi="IBM Plex Sans" w:cs="Poppins"/>
                <w:b/>
                <w:bCs/>
                <w:color w:val="FFFFFF" w:themeColor="background1"/>
                <w:szCs w:val="18"/>
              </w:rPr>
              <w:t>:</w:t>
            </w:r>
          </w:p>
          <w:p w14:paraId="106F1030" w14:textId="68EC73C1" w:rsidR="009B6DE2" w:rsidRPr="007B0D1F" w:rsidRDefault="008A2FB4" w:rsidP="00303C78">
            <w:pPr>
              <w:pStyle w:val="CBAodstavecvTABULCE"/>
              <w:jc w:val="center"/>
              <w:rPr>
                <w:rFonts w:ascii="IBM Plex Sans" w:hAnsi="IBM Plex Sans" w:cs="Poppins"/>
                <w:color w:val="FFFFFF" w:themeColor="background1"/>
                <w:szCs w:val="18"/>
              </w:rPr>
            </w:pPr>
            <w:r w:rsidRPr="007B0D1F">
              <w:rPr>
                <w:rFonts w:ascii="IBM Plex Sans" w:hAnsi="IBM Plex Sans" w:cs="Poppins"/>
                <w:b/>
                <w:bCs/>
                <w:color w:val="FFFFFF" w:themeColor="background1"/>
                <w:szCs w:val="18"/>
              </w:rPr>
              <w:t>radek.salsa</w:t>
            </w:r>
            <w:r w:rsidR="009B6DE2" w:rsidRPr="007B0D1F">
              <w:rPr>
                <w:rFonts w:ascii="IBM Plex Sans" w:hAnsi="IBM Plex Sans" w:cs="Poppins"/>
                <w:b/>
                <w:bCs/>
                <w:color w:val="FFFFFF" w:themeColor="background1"/>
                <w:szCs w:val="18"/>
              </w:rPr>
              <w:t>@cbaonline.cz</w:t>
            </w:r>
          </w:p>
        </w:tc>
      </w:tr>
    </w:tbl>
    <w:p w14:paraId="79952D08" w14:textId="518D10FE" w:rsidR="00C42F00" w:rsidRPr="007B0D1F" w:rsidRDefault="00C42F00" w:rsidP="00563240">
      <w:pPr>
        <w:spacing w:line="276" w:lineRule="auto"/>
        <w:contextualSpacing/>
        <w:rPr>
          <w:rFonts w:cs="Arial"/>
          <w:sz w:val="20"/>
        </w:rPr>
      </w:pPr>
    </w:p>
    <w:sectPr w:rsidR="00C42F00" w:rsidRPr="007B0D1F" w:rsidSect="008659E6">
      <w:headerReference w:type="default" r:id="rId17"/>
      <w:footerReference w:type="default" r:id="rId18"/>
      <w:pgSz w:w="11906" w:h="16838" w:code="9"/>
      <w:pgMar w:top="2977" w:right="849" w:bottom="1418" w:left="85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52761" w14:textId="77777777" w:rsidR="008C6C58" w:rsidRDefault="008C6C58" w:rsidP="00F573F1">
      <w:r>
        <w:separator/>
      </w:r>
    </w:p>
  </w:endnote>
  <w:endnote w:type="continuationSeparator" w:id="0">
    <w:p w14:paraId="579B2CC6" w14:textId="77777777" w:rsidR="008C6C58" w:rsidRDefault="008C6C58" w:rsidP="00F57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BM Plex Sans">
    <w:altName w:val="IBM Plex Sans"/>
    <w:charset w:val="00"/>
    <w:family w:val="swiss"/>
    <w:pitch w:val="variable"/>
    <w:sig w:usb0="A00002EF" w:usb1="5000207B" w:usb2="00000000" w:usb3="00000000" w:csb0="0000019F" w:csb1="00000000"/>
  </w:font>
  <w:font w:name="Poppins">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EB588" w14:textId="1FB745DC" w:rsidR="0065124E" w:rsidRPr="00FB4A1C" w:rsidRDefault="003561E5" w:rsidP="00FB4A1C">
    <w:pPr>
      <w:pStyle w:val="Zpat"/>
      <w:tabs>
        <w:tab w:val="clear" w:pos="4536"/>
        <w:tab w:val="clear" w:pos="9072"/>
        <w:tab w:val="left" w:pos="6080"/>
      </w:tabs>
      <w:rPr>
        <w:color w:val="A6A6A6" w:themeColor="background1" w:themeShade="A6"/>
        <w:sz w:val="6"/>
      </w:rPr>
    </w:pPr>
    <w:r w:rsidRPr="003561E5">
      <w:rPr>
        <w:noProof/>
        <w:color w:val="A6A6A6" w:themeColor="background1" w:themeShade="A6"/>
        <w:sz w:val="6"/>
      </w:rPr>
      <w:drawing>
        <wp:inline distT="0" distB="0" distL="0" distR="0" wp14:anchorId="54FFB940" wp14:editId="7172AC28">
          <wp:extent cx="6268325" cy="762106"/>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268325" cy="76210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BA83" w14:textId="77777777" w:rsidR="008C6C58" w:rsidRDefault="008C6C58" w:rsidP="00F573F1">
      <w:r>
        <w:separator/>
      </w:r>
    </w:p>
  </w:footnote>
  <w:footnote w:type="continuationSeparator" w:id="0">
    <w:p w14:paraId="3DEA3428" w14:textId="77777777" w:rsidR="008C6C58" w:rsidRDefault="008C6C58" w:rsidP="00F57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AF427" w14:textId="75D05514" w:rsidR="003561E5" w:rsidRDefault="003561E5">
    <w:pPr>
      <w:pStyle w:val="Zhlav"/>
    </w:pPr>
    <w:r w:rsidRPr="007B0D1F">
      <w:rPr>
        <w:b/>
        <w:bCs/>
        <w:noProof/>
        <w:sz w:val="22"/>
        <w:szCs w:val="22"/>
      </w:rPr>
      <w:drawing>
        <wp:anchor distT="0" distB="0" distL="114300" distR="114300" simplePos="0" relativeHeight="251659264" behindDoc="0" locked="0" layoutInCell="1" allowOverlap="1" wp14:anchorId="545CE543" wp14:editId="11316920">
          <wp:simplePos x="0" y="0"/>
          <wp:positionH relativeFrom="column">
            <wp:posOffset>-533400</wp:posOffset>
          </wp:positionH>
          <wp:positionV relativeFrom="paragraph">
            <wp:posOffset>-438785</wp:posOffset>
          </wp:positionV>
          <wp:extent cx="7652001" cy="1562100"/>
          <wp:effectExtent l="0" t="0" r="635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2001" cy="15621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707E8"/>
    <w:multiLevelType w:val="hybridMultilevel"/>
    <w:tmpl w:val="0F84A4BA"/>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445575"/>
    <w:multiLevelType w:val="multilevel"/>
    <w:tmpl w:val="800E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F37EF"/>
    <w:multiLevelType w:val="multilevel"/>
    <w:tmpl w:val="094AC59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30D30"/>
    <w:multiLevelType w:val="hybridMultilevel"/>
    <w:tmpl w:val="41E675EE"/>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052931"/>
    <w:multiLevelType w:val="hybridMultilevel"/>
    <w:tmpl w:val="CE94A9DA"/>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0E6975"/>
    <w:multiLevelType w:val="hybridMultilevel"/>
    <w:tmpl w:val="1A9A075E"/>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2160CDB"/>
    <w:multiLevelType w:val="hybridMultilevel"/>
    <w:tmpl w:val="9CAAD05C"/>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DB3575"/>
    <w:multiLevelType w:val="hybridMultilevel"/>
    <w:tmpl w:val="14DCA708"/>
    <w:lvl w:ilvl="0" w:tplc="040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1C115FAD"/>
    <w:multiLevelType w:val="multilevel"/>
    <w:tmpl w:val="5EAC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75EB8"/>
    <w:multiLevelType w:val="hybridMultilevel"/>
    <w:tmpl w:val="0268BA84"/>
    <w:lvl w:ilvl="0" w:tplc="04050003">
      <w:start w:val="1"/>
      <w:numFmt w:val="bullet"/>
      <w:lvlText w:val="o"/>
      <w:lvlJc w:val="left"/>
      <w:pPr>
        <w:ind w:left="1080" w:hanging="360"/>
      </w:pPr>
      <w:rPr>
        <w:rFonts w:ascii="Courier New" w:hAnsi="Courier New" w:cs="Courier New" w:hint="default"/>
      </w:rPr>
    </w:lvl>
    <w:lvl w:ilvl="1" w:tplc="04050003">
      <w:start w:val="1"/>
      <w:numFmt w:val="bullet"/>
      <w:lvlText w:val="o"/>
      <w:lvlJc w:val="left"/>
      <w:pPr>
        <w:ind w:left="1800" w:hanging="360"/>
      </w:pPr>
      <w:rPr>
        <w:rFonts w:ascii="Courier New" w:hAnsi="Courier New" w:cs="Courier New" w:hint="default"/>
      </w:rPr>
    </w:lvl>
    <w:lvl w:ilvl="2" w:tplc="04050001">
      <w:start w:val="1"/>
      <w:numFmt w:val="bullet"/>
      <w:lvlText w:val=""/>
      <w:lvlJc w:val="left"/>
      <w:pPr>
        <w:ind w:left="2520" w:hanging="360"/>
      </w:pPr>
      <w:rPr>
        <w:rFonts w:ascii="Symbol" w:hAnsi="Symbol"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29DD4F38"/>
    <w:multiLevelType w:val="hybridMultilevel"/>
    <w:tmpl w:val="A84E570C"/>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10E2E69"/>
    <w:multiLevelType w:val="multilevel"/>
    <w:tmpl w:val="3EDE4DF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2C6FCD"/>
    <w:multiLevelType w:val="multilevel"/>
    <w:tmpl w:val="E62845E4"/>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RLTextlnkuslovan"/>
      <w:lvlText w:val="%1.%2"/>
      <w:lvlJc w:val="left"/>
      <w:pPr>
        <w:tabs>
          <w:tab w:val="num" w:pos="1474"/>
        </w:tabs>
        <w:ind w:left="1474" w:hanging="737"/>
      </w:pPr>
      <w:rPr>
        <w:rFonts w:asciiTheme="minorHAnsi" w:hAnsiTheme="minorHAnsi" w:cstheme="minorHAnsi" w:hint="default"/>
        <w:b w:val="0"/>
        <w:bCs/>
      </w:rPr>
    </w:lvl>
    <w:lvl w:ilvl="2">
      <w:start w:val="1"/>
      <w:numFmt w:val="decimal"/>
      <w:lvlText w:val="%1.%2.%3"/>
      <w:lvlJc w:val="left"/>
      <w:pPr>
        <w:tabs>
          <w:tab w:val="num" w:pos="2211"/>
        </w:tabs>
        <w:ind w:left="2211" w:hanging="737"/>
      </w:pPr>
      <w:rPr>
        <w:rFonts w:hint="default"/>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80B2E39"/>
    <w:multiLevelType w:val="hybridMultilevel"/>
    <w:tmpl w:val="D71CC8D0"/>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4" w15:restartNumberingAfterBreak="0">
    <w:nsid w:val="3A7E274F"/>
    <w:multiLevelType w:val="hybridMultilevel"/>
    <w:tmpl w:val="51C8FDCA"/>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A4145C"/>
    <w:multiLevelType w:val="hybridMultilevel"/>
    <w:tmpl w:val="7B341244"/>
    <w:lvl w:ilvl="0" w:tplc="2AE638C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F33D99"/>
    <w:multiLevelType w:val="multilevel"/>
    <w:tmpl w:val="B9A4785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B95DE9"/>
    <w:multiLevelType w:val="hybridMultilevel"/>
    <w:tmpl w:val="F30A4692"/>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1035B0F"/>
    <w:multiLevelType w:val="hybridMultilevel"/>
    <w:tmpl w:val="424006B2"/>
    <w:lvl w:ilvl="0" w:tplc="FFFFFFFF">
      <w:start w:val="1"/>
      <w:numFmt w:val="bullet"/>
      <w:lvlText w:val="o"/>
      <w:lvlJc w:val="left"/>
      <w:pPr>
        <w:ind w:left="1080" w:hanging="360"/>
      </w:pPr>
      <w:rPr>
        <w:rFonts w:ascii="Courier New" w:hAnsi="Courier New" w:cs="Courier New" w:hint="default"/>
      </w:rPr>
    </w:lvl>
    <w:lvl w:ilvl="1" w:tplc="0405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8DF62E2"/>
    <w:multiLevelType w:val="hybridMultilevel"/>
    <w:tmpl w:val="0AB886D2"/>
    <w:lvl w:ilvl="0" w:tplc="BB089BB6">
      <w:start w:val="1"/>
      <w:numFmt w:val="bullet"/>
      <w:pStyle w:val="CBAodrazkavTABULCE"/>
      <w:lvlText w:val=""/>
      <w:lvlJc w:val="left"/>
      <w:pPr>
        <w:ind w:left="720" w:hanging="360"/>
      </w:pPr>
      <w:rPr>
        <w:rFonts w:ascii="Symbol" w:hAnsi="Symbol" w:hint="default"/>
        <w:color w:val="13576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CD844BD"/>
    <w:multiLevelType w:val="hybridMultilevel"/>
    <w:tmpl w:val="85F22400"/>
    <w:lvl w:ilvl="0" w:tplc="040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F2E6C53"/>
    <w:multiLevelType w:val="hybridMultilevel"/>
    <w:tmpl w:val="16AC101A"/>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2" w15:restartNumberingAfterBreak="0">
    <w:nsid w:val="57BD2C98"/>
    <w:multiLevelType w:val="hybridMultilevel"/>
    <w:tmpl w:val="1C6CC806"/>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A60407"/>
    <w:multiLevelType w:val="hybridMultilevel"/>
    <w:tmpl w:val="616847F2"/>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4" w15:restartNumberingAfterBreak="0">
    <w:nsid w:val="5C0A46FF"/>
    <w:multiLevelType w:val="hybridMultilevel"/>
    <w:tmpl w:val="C246AFA2"/>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E996221"/>
    <w:multiLevelType w:val="hybridMultilevel"/>
    <w:tmpl w:val="96B4F50C"/>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6" w15:restartNumberingAfterBreak="0">
    <w:nsid w:val="5EA80E25"/>
    <w:multiLevelType w:val="hybridMultilevel"/>
    <w:tmpl w:val="B9EC19F6"/>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F337EEC"/>
    <w:multiLevelType w:val="hybridMultilevel"/>
    <w:tmpl w:val="136EE1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404445B"/>
    <w:multiLevelType w:val="hybridMultilevel"/>
    <w:tmpl w:val="3048894E"/>
    <w:lvl w:ilvl="0" w:tplc="0405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63C5193"/>
    <w:multiLevelType w:val="hybridMultilevel"/>
    <w:tmpl w:val="FB440342"/>
    <w:lvl w:ilvl="0" w:tplc="0405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71D235B"/>
    <w:multiLevelType w:val="hybridMultilevel"/>
    <w:tmpl w:val="11EE4308"/>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1" w15:restartNumberingAfterBreak="0">
    <w:nsid w:val="67B13990"/>
    <w:multiLevelType w:val="hybridMultilevel"/>
    <w:tmpl w:val="27ECF2BC"/>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2" w15:restartNumberingAfterBreak="0">
    <w:nsid w:val="6AFD3B08"/>
    <w:multiLevelType w:val="hybridMultilevel"/>
    <w:tmpl w:val="C12EBD7A"/>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B903513"/>
    <w:multiLevelType w:val="hybridMultilevel"/>
    <w:tmpl w:val="BDCCF682"/>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F2B08A1"/>
    <w:multiLevelType w:val="hybridMultilevel"/>
    <w:tmpl w:val="81BA514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1E06EA5"/>
    <w:multiLevelType w:val="multilevel"/>
    <w:tmpl w:val="F898836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145BA4"/>
    <w:multiLevelType w:val="hybridMultilevel"/>
    <w:tmpl w:val="E75414F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52A29FC"/>
    <w:multiLevelType w:val="multilevel"/>
    <w:tmpl w:val="94DC25DE"/>
    <w:lvl w:ilvl="0">
      <w:start w:val="1"/>
      <w:numFmt w:val="bullet"/>
      <w:lvlText w:val="o"/>
      <w:lvlJc w:val="left"/>
      <w:pPr>
        <w:tabs>
          <w:tab w:val="num" w:pos="720"/>
        </w:tabs>
        <w:ind w:left="720" w:hanging="360"/>
      </w:pPr>
      <w:rPr>
        <w:rFonts w:ascii="Courier New" w:hAnsi="Courier New" w:cs="Courier New" w:hint="default"/>
        <w:sz w:val="20"/>
      </w:rPr>
    </w:lvl>
    <w:lvl w:ilvl="1">
      <w:start w:val="3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48354E"/>
    <w:multiLevelType w:val="multilevel"/>
    <w:tmpl w:val="A412E4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3444D5"/>
    <w:multiLevelType w:val="hybridMultilevel"/>
    <w:tmpl w:val="E2E62294"/>
    <w:lvl w:ilvl="0" w:tplc="FFFFFFFF">
      <w:numFmt w:val="bullet"/>
      <w:lvlText w:val="·"/>
      <w:lvlJc w:val="left"/>
      <w:pPr>
        <w:ind w:left="720" w:hanging="360"/>
      </w:pPr>
      <w:rPr>
        <w:rFonts w:ascii="Calibri" w:eastAsia="Times New Roman" w:hAnsi="Calibri" w:cs="Calibri"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150BFE"/>
    <w:multiLevelType w:val="multilevel"/>
    <w:tmpl w:val="A0543A1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C97FA7"/>
    <w:multiLevelType w:val="hybridMultilevel"/>
    <w:tmpl w:val="F0022884"/>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BD74FC"/>
    <w:multiLevelType w:val="hybridMultilevel"/>
    <w:tmpl w:val="7B32B5E0"/>
    <w:lvl w:ilvl="0" w:tplc="0405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num w:numId="1" w16cid:durableId="2014607779">
    <w:abstractNumId w:val="8"/>
  </w:num>
  <w:num w:numId="2" w16cid:durableId="454178467">
    <w:abstractNumId w:val="13"/>
  </w:num>
  <w:num w:numId="3" w16cid:durableId="663824320">
    <w:abstractNumId w:val="42"/>
  </w:num>
  <w:num w:numId="4" w16cid:durableId="1004018636">
    <w:abstractNumId w:val="21"/>
  </w:num>
  <w:num w:numId="5" w16cid:durableId="1532382564">
    <w:abstractNumId w:val="23"/>
  </w:num>
  <w:num w:numId="6" w16cid:durableId="359429319">
    <w:abstractNumId w:val="25"/>
  </w:num>
  <w:num w:numId="7" w16cid:durableId="1619334852">
    <w:abstractNumId w:val="31"/>
  </w:num>
  <w:num w:numId="8" w16cid:durableId="104542471">
    <w:abstractNumId w:val="30"/>
  </w:num>
  <w:num w:numId="9" w16cid:durableId="126557883">
    <w:abstractNumId w:val="38"/>
  </w:num>
  <w:num w:numId="10" w16cid:durableId="362249972">
    <w:abstractNumId w:val="1"/>
  </w:num>
  <w:num w:numId="11" w16cid:durableId="1480270054">
    <w:abstractNumId w:val="37"/>
  </w:num>
  <w:num w:numId="12" w16cid:durableId="396440033">
    <w:abstractNumId w:val="40"/>
  </w:num>
  <w:num w:numId="13" w16cid:durableId="1415082576">
    <w:abstractNumId w:val="33"/>
  </w:num>
  <w:num w:numId="14" w16cid:durableId="637953799">
    <w:abstractNumId w:val="10"/>
  </w:num>
  <w:num w:numId="15" w16cid:durableId="1826895298">
    <w:abstractNumId w:val="14"/>
  </w:num>
  <w:num w:numId="16" w16cid:durableId="292754077">
    <w:abstractNumId w:val="28"/>
  </w:num>
  <w:num w:numId="17" w16cid:durableId="1455438075">
    <w:abstractNumId w:val="5"/>
  </w:num>
  <w:num w:numId="18" w16cid:durableId="904223584">
    <w:abstractNumId w:val="36"/>
  </w:num>
  <w:num w:numId="19" w16cid:durableId="1377847840">
    <w:abstractNumId w:val="7"/>
  </w:num>
  <w:num w:numId="20" w16cid:durableId="573396432">
    <w:abstractNumId w:val="20"/>
  </w:num>
  <w:num w:numId="21" w16cid:durableId="8024582">
    <w:abstractNumId w:val="9"/>
  </w:num>
  <w:num w:numId="22" w16cid:durableId="2007241453">
    <w:abstractNumId w:val="18"/>
  </w:num>
  <w:num w:numId="23" w16cid:durableId="1838955249">
    <w:abstractNumId w:val="34"/>
  </w:num>
  <w:num w:numId="24" w16cid:durableId="1174103525">
    <w:abstractNumId w:val="39"/>
  </w:num>
  <w:num w:numId="25" w16cid:durableId="1293486331">
    <w:abstractNumId w:val="26"/>
  </w:num>
  <w:num w:numId="26" w16cid:durableId="983895463">
    <w:abstractNumId w:val="41"/>
  </w:num>
  <w:num w:numId="27" w16cid:durableId="2067027620">
    <w:abstractNumId w:val="3"/>
  </w:num>
  <w:num w:numId="28" w16cid:durableId="1200435481">
    <w:abstractNumId w:val="4"/>
  </w:num>
  <w:num w:numId="29" w16cid:durableId="785153560">
    <w:abstractNumId w:val="11"/>
  </w:num>
  <w:num w:numId="30" w16cid:durableId="546071063">
    <w:abstractNumId w:val="35"/>
  </w:num>
  <w:num w:numId="31" w16cid:durableId="1855727439">
    <w:abstractNumId w:val="2"/>
  </w:num>
  <w:num w:numId="32" w16cid:durableId="1675836657">
    <w:abstractNumId w:val="17"/>
  </w:num>
  <w:num w:numId="33" w16cid:durableId="418058747">
    <w:abstractNumId w:val="22"/>
  </w:num>
  <w:num w:numId="34" w16cid:durableId="157499142">
    <w:abstractNumId w:val="24"/>
  </w:num>
  <w:num w:numId="35" w16cid:durableId="724792479">
    <w:abstractNumId w:val="16"/>
  </w:num>
  <w:num w:numId="36" w16cid:durableId="1525442121">
    <w:abstractNumId w:val="0"/>
  </w:num>
  <w:num w:numId="37" w16cid:durableId="1356884982">
    <w:abstractNumId w:val="32"/>
  </w:num>
  <w:num w:numId="38" w16cid:durableId="704252840">
    <w:abstractNumId w:val="6"/>
  </w:num>
  <w:num w:numId="39" w16cid:durableId="415518806">
    <w:abstractNumId w:val="27"/>
  </w:num>
  <w:num w:numId="40" w16cid:durableId="398016164">
    <w:abstractNumId w:val="15"/>
  </w:num>
  <w:num w:numId="41" w16cid:durableId="584193457">
    <w:abstractNumId w:val="29"/>
  </w:num>
  <w:num w:numId="42" w16cid:durableId="120391295">
    <w:abstractNumId w:val="19"/>
  </w:num>
  <w:num w:numId="43" w16cid:durableId="330304308">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943"/>
    <w:rsid w:val="000054D2"/>
    <w:rsid w:val="00010564"/>
    <w:rsid w:val="0001107E"/>
    <w:rsid w:val="000118C2"/>
    <w:rsid w:val="00015933"/>
    <w:rsid w:val="000159E5"/>
    <w:rsid w:val="000176E6"/>
    <w:rsid w:val="00020581"/>
    <w:rsid w:val="00020FE5"/>
    <w:rsid w:val="00021047"/>
    <w:rsid w:val="000213CC"/>
    <w:rsid w:val="00023E9F"/>
    <w:rsid w:val="0002473E"/>
    <w:rsid w:val="00026207"/>
    <w:rsid w:val="0002743B"/>
    <w:rsid w:val="00037707"/>
    <w:rsid w:val="00043889"/>
    <w:rsid w:val="00044002"/>
    <w:rsid w:val="000444EA"/>
    <w:rsid w:val="0004698D"/>
    <w:rsid w:val="00046FB7"/>
    <w:rsid w:val="00047DF1"/>
    <w:rsid w:val="000509DD"/>
    <w:rsid w:val="00050AF7"/>
    <w:rsid w:val="00051A5B"/>
    <w:rsid w:val="00052BCB"/>
    <w:rsid w:val="00052FB4"/>
    <w:rsid w:val="00053EE4"/>
    <w:rsid w:val="000559DE"/>
    <w:rsid w:val="000563EB"/>
    <w:rsid w:val="00056A4F"/>
    <w:rsid w:val="00057072"/>
    <w:rsid w:val="00057396"/>
    <w:rsid w:val="00060D7F"/>
    <w:rsid w:val="00064F5F"/>
    <w:rsid w:val="00066E53"/>
    <w:rsid w:val="00072447"/>
    <w:rsid w:val="0007445A"/>
    <w:rsid w:val="000769D2"/>
    <w:rsid w:val="00081E35"/>
    <w:rsid w:val="000842AE"/>
    <w:rsid w:val="00086094"/>
    <w:rsid w:val="000870EB"/>
    <w:rsid w:val="00093DB1"/>
    <w:rsid w:val="0009491E"/>
    <w:rsid w:val="000949FA"/>
    <w:rsid w:val="00097293"/>
    <w:rsid w:val="000A2C3B"/>
    <w:rsid w:val="000A3ECF"/>
    <w:rsid w:val="000A4D59"/>
    <w:rsid w:val="000A55AA"/>
    <w:rsid w:val="000A664C"/>
    <w:rsid w:val="000B4C8F"/>
    <w:rsid w:val="000B79A4"/>
    <w:rsid w:val="000C0224"/>
    <w:rsid w:val="000C234E"/>
    <w:rsid w:val="000C4910"/>
    <w:rsid w:val="000C4CC9"/>
    <w:rsid w:val="000D1707"/>
    <w:rsid w:val="000D249C"/>
    <w:rsid w:val="000D32BB"/>
    <w:rsid w:val="000D4F26"/>
    <w:rsid w:val="000D56F1"/>
    <w:rsid w:val="000D5D2B"/>
    <w:rsid w:val="000D684D"/>
    <w:rsid w:val="000E0385"/>
    <w:rsid w:val="000E0C43"/>
    <w:rsid w:val="000E2B4E"/>
    <w:rsid w:val="000E343A"/>
    <w:rsid w:val="000E4ABC"/>
    <w:rsid w:val="000E563F"/>
    <w:rsid w:val="000E66EB"/>
    <w:rsid w:val="000E77BC"/>
    <w:rsid w:val="000F02FD"/>
    <w:rsid w:val="000F1BC2"/>
    <w:rsid w:val="000F53D4"/>
    <w:rsid w:val="000F70CA"/>
    <w:rsid w:val="0010268F"/>
    <w:rsid w:val="0010277A"/>
    <w:rsid w:val="00103662"/>
    <w:rsid w:val="001126B2"/>
    <w:rsid w:val="001129E8"/>
    <w:rsid w:val="00113662"/>
    <w:rsid w:val="0011443F"/>
    <w:rsid w:val="00115D53"/>
    <w:rsid w:val="00116F4B"/>
    <w:rsid w:val="00117446"/>
    <w:rsid w:val="00122CC4"/>
    <w:rsid w:val="0012351B"/>
    <w:rsid w:val="00123FF9"/>
    <w:rsid w:val="001253CC"/>
    <w:rsid w:val="00131C64"/>
    <w:rsid w:val="00131E94"/>
    <w:rsid w:val="00134FF8"/>
    <w:rsid w:val="001361CA"/>
    <w:rsid w:val="00136FC5"/>
    <w:rsid w:val="00143DCC"/>
    <w:rsid w:val="00144D53"/>
    <w:rsid w:val="00145E7A"/>
    <w:rsid w:val="00146F46"/>
    <w:rsid w:val="001500B2"/>
    <w:rsid w:val="0015125A"/>
    <w:rsid w:val="00151921"/>
    <w:rsid w:val="00152252"/>
    <w:rsid w:val="0015295E"/>
    <w:rsid w:val="00152A73"/>
    <w:rsid w:val="00157080"/>
    <w:rsid w:val="001622C2"/>
    <w:rsid w:val="001633ED"/>
    <w:rsid w:val="00163F5F"/>
    <w:rsid w:val="00164D8D"/>
    <w:rsid w:val="00165DDC"/>
    <w:rsid w:val="00172320"/>
    <w:rsid w:val="00174417"/>
    <w:rsid w:val="0017441E"/>
    <w:rsid w:val="00175A85"/>
    <w:rsid w:val="00175D36"/>
    <w:rsid w:val="00176C20"/>
    <w:rsid w:val="00182C97"/>
    <w:rsid w:val="00183066"/>
    <w:rsid w:val="00184412"/>
    <w:rsid w:val="001857AD"/>
    <w:rsid w:val="00195C6D"/>
    <w:rsid w:val="00196205"/>
    <w:rsid w:val="0019772B"/>
    <w:rsid w:val="001A2623"/>
    <w:rsid w:val="001A46CC"/>
    <w:rsid w:val="001A6304"/>
    <w:rsid w:val="001B1060"/>
    <w:rsid w:val="001B4FFF"/>
    <w:rsid w:val="001C091C"/>
    <w:rsid w:val="001C2261"/>
    <w:rsid w:val="001C6945"/>
    <w:rsid w:val="001C7F88"/>
    <w:rsid w:val="001D0B1C"/>
    <w:rsid w:val="001D3C90"/>
    <w:rsid w:val="001D5BB9"/>
    <w:rsid w:val="001D7365"/>
    <w:rsid w:val="001E15FD"/>
    <w:rsid w:val="001E27B8"/>
    <w:rsid w:val="001E31AB"/>
    <w:rsid w:val="001E6F5D"/>
    <w:rsid w:val="001F39DD"/>
    <w:rsid w:val="001F3DF4"/>
    <w:rsid w:val="001F5CF7"/>
    <w:rsid w:val="00201DDA"/>
    <w:rsid w:val="00202BDE"/>
    <w:rsid w:val="00203021"/>
    <w:rsid w:val="002045A5"/>
    <w:rsid w:val="0020667A"/>
    <w:rsid w:val="00206A71"/>
    <w:rsid w:val="002075C6"/>
    <w:rsid w:val="00207AE7"/>
    <w:rsid w:val="002105A2"/>
    <w:rsid w:val="002137B0"/>
    <w:rsid w:val="002152E8"/>
    <w:rsid w:val="0021762D"/>
    <w:rsid w:val="00217881"/>
    <w:rsid w:val="0022075B"/>
    <w:rsid w:val="002215C9"/>
    <w:rsid w:val="00221F77"/>
    <w:rsid w:val="00221FF5"/>
    <w:rsid w:val="00222917"/>
    <w:rsid w:val="00225F51"/>
    <w:rsid w:val="0022648E"/>
    <w:rsid w:val="00226A5F"/>
    <w:rsid w:val="00226F32"/>
    <w:rsid w:val="00227ACD"/>
    <w:rsid w:val="00234218"/>
    <w:rsid w:val="00234FD0"/>
    <w:rsid w:val="002375B2"/>
    <w:rsid w:val="00237A71"/>
    <w:rsid w:val="00240233"/>
    <w:rsid w:val="00242D73"/>
    <w:rsid w:val="00243E82"/>
    <w:rsid w:val="002443DF"/>
    <w:rsid w:val="00244923"/>
    <w:rsid w:val="002472A6"/>
    <w:rsid w:val="00247512"/>
    <w:rsid w:val="0025305E"/>
    <w:rsid w:val="00253816"/>
    <w:rsid w:val="00253D09"/>
    <w:rsid w:val="00256268"/>
    <w:rsid w:val="002567A3"/>
    <w:rsid w:val="00262B7F"/>
    <w:rsid w:val="00266980"/>
    <w:rsid w:val="00267ACA"/>
    <w:rsid w:val="00270A4E"/>
    <w:rsid w:val="00270EF9"/>
    <w:rsid w:val="00275209"/>
    <w:rsid w:val="002805CE"/>
    <w:rsid w:val="00280D31"/>
    <w:rsid w:val="00283681"/>
    <w:rsid w:val="00283D28"/>
    <w:rsid w:val="00290498"/>
    <w:rsid w:val="00294840"/>
    <w:rsid w:val="00296E90"/>
    <w:rsid w:val="002972E3"/>
    <w:rsid w:val="0029774E"/>
    <w:rsid w:val="002A02A1"/>
    <w:rsid w:val="002A2ACA"/>
    <w:rsid w:val="002A2CE3"/>
    <w:rsid w:val="002A31A1"/>
    <w:rsid w:val="002A3CF3"/>
    <w:rsid w:val="002A3F7E"/>
    <w:rsid w:val="002A4191"/>
    <w:rsid w:val="002A6290"/>
    <w:rsid w:val="002B0808"/>
    <w:rsid w:val="002B4617"/>
    <w:rsid w:val="002B5069"/>
    <w:rsid w:val="002B724C"/>
    <w:rsid w:val="002C2C2B"/>
    <w:rsid w:val="002C30D4"/>
    <w:rsid w:val="002C513E"/>
    <w:rsid w:val="002D0F7C"/>
    <w:rsid w:val="002D1376"/>
    <w:rsid w:val="002D2A30"/>
    <w:rsid w:val="002D4720"/>
    <w:rsid w:val="002D49F1"/>
    <w:rsid w:val="002D49FB"/>
    <w:rsid w:val="002D4A25"/>
    <w:rsid w:val="002E1390"/>
    <w:rsid w:val="002E5E57"/>
    <w:rsid w:val="002F1752"/>
    <w:rsid w:val="002F2FAA"/>
    <w:rsid w:val="002F3512"/>
    <w:rsid w:val="002F477C"/>
    <w:rsid w:val="002F557F"/>
    <w:rsid w:val="002F57FA"/>
    <w:rsid w:val="003005F2"/>
    <w:rsid w:val="003028DC"/>
    <w:rsid w:val="00303C78"/>
    <w:rsid w:val="00313FF2"/>
    <w:rsid w:val="00315F32"/>
    <w:rsid w:val="00320811"/>
    <w:rsid w:val="00322434"/>
    <w:rsid w:val="00324743"/>
    <w:rsid w:val="003253AF"/>
    <w:rsid w:val="00327407"/>
    <w:rsid w:val="00327CB6"/>
    <w:rsid w:val="003329E5"/>
    <w:rsid w:val="00335341"/>
    <w:rsid w:val="00341D86"/>
    <w:rsid w:val="0034372E"/>
    <w:rsid w:val="003444F4"/>
    <w:rsid w:val="00346684"/>
    <w:rsid w:val="003472AF"/>
    <w:rsid w:val="003502D2"/>
    <w:rsid w:val="003508FE"/>
    <w:rsid w:val="00351369"/>
    <w:rsid w:val="00352542"/>
    <w:rsid w:val="003561E5"/>
    <w:rsid w:val="00356FF7"/>
    <w:rsid w:val="003608FD"/>
    <w:rsid w:val="0036420C"/>
    <w:rsid w:val="00366057"/>
    <w:rsid w:val="003677E2"/>
    <w:rsid w:val="00367FCE"/>
    <w:rsid w:val="0037051F"/>
    <w:rsid w:val="00370F35"/>
    <w:rsid w:val="00372865"/>
    <w:rsid w:val="003732C7"/>
    <w:rsid w:val="003739F0"/>
    <w:rsid w:val="00373B6E"/>
    <w:rsid w:val="003749A5"/>
    <w:rsid w:val="00376918"/>
    <w:rsid w:val="00376F07"/>
    <w:rsid w:val="00380502"/>
    <w:rsid w:val="00380788"/>
    <w:rsid w:val="00384170"/>
    <w:rsid w:val="003847A3"/>
    <w:rsid w:val="0038561F"/>
    <w:rsid w:val="00385643"/>
    <w:rsid w:val="00391C4B"/>
    <w:rsid w:val="00391FA6"/>
    <w:rsid w:val="0039430F"/>
    <w:rsid w:val="003952ED"/>
    <w:rsid w:val="00396DEC"/>
    <w:rsid w:val="00396F9D"/>
    <w:rsid w:val="00397430"/>
    <w:rsid w:val="003A0F5E"/>
    <w:rsid w:val="003A2B62"/>
    <w:rsid w:val="003A5636"/>
    <w:rsid w:val="003A623D"/>
    <w:rsid w:val="003A7B48"/>
    <w:rsid w:val="003B0433"/>
    <w:rsid w:val="003B04C1"/>
    <w:rsid w:val="003B0B2D"/>
    <w:rsid w:val="003B2C84"/>
    <w:rsid w:val="003B4F01"/>
    <w:rsid w:val="003B5E6F"/>
    <w:rsid w:val="003B63B1"/>
    <w:rsid w:val="003C12B6"/>
    <w:rsid w:val="003C24D9"/>
    <w:rsid w:val="003C373E"/>
    <w:rsid w:val="003C3BA5"/>
    <w:rsid w:val="003C3D7F"/>
    <w:rsid w:val="003C5192"/>
    <w:rsid w:val="003C6326"/>
    <w:rsid w:val="003C6843"/>
    <w:rsid w:val="003C6D87"/>
    <w:rsid w:val="003C7DC4"/>
    <w:rsid w:val="003D079C"/>
    <w:rsid w:val="003D224C"/>
    <w:rsid w:val="003E14DF"/>
    <w:rsid w:val="003E215A"/>
    <w:rsid w:val="003E32B0"/>
    <w:rsid w:val="003E382B"/>
    <w:rsid w:val="003E3DCB"/>
    <w:rsid w:val="003E4ADE"/>
    <w:rsid w:val="003E5891"/>
    <w:rsid w:val="003E6317"/>
    <w:rsid w:val="003F021E"/>
    <w:rsid w:val="003F03DF"/>
    <w:rsid w:val="003F1CB9"/>
    <w:rsid w:val="003F2050"/>
    <w:rsid w:val="003F22EB"/>
    <w:rsid w:val="003F2EEF"/>
    <w:rsid w:val="003F37CA"/>
    <w:rsid w:val="003F7F31"/>
    <w:rsid w:val="004009B6"/>
    <w:rsid w:val="00402FA1"/>
    <w:rsid w:val="00403744"/>
    <w:rsid w:val="00406565"/>
    <w:rsid w:val="00406C4B"/>
    <w:rsid w:val="004105BD"/>
    <w:rsid w:val="0041521E"/>
    <w:rsid w:val="00420AD3"/>
    <w:rsid w:val="00421FFD"/>
    <w:rsid w:val="00422B81"/>
    <w:rsid w:val="00423782"/>
    <w:rsid w:val="00424D1B"/>
    <w:rsid w:val="00425B3B"/>
    <w:rsid w:val="00427C89"/>
    <w:rsid w:val="00427F38"/>
    <w:rsid w:val="00430929"/>
    <w:rsid w:val="004325D3"/>
    <w:rsid w:val="004371EE"/>
    <w:rsid w:val="00437589"/>
    <w:rsid w:val="00440E28"/>
    <w:rsid w:val="00444BDA"/>
    <w:rsid w:val="004455AE"/>
    <w:rsid w:val="00445609"/>
    <w:rsid w:val="004476C2"/>
    <w:rsid w:val="00451368"/>
    <w:rsid w:val="00452C30"/>
    <w:rsid w:val="00454D5A"/>
    <w:rsid w:val="004555E6"/>
    <w:rsid w:val="004601F7"/>
    <w:rsid w:val="00461FBA"/>
    <w:rsid w:val="00462717"/>
    <w:rsid w:val="004641CC"/>
    <w:rsid w:val="0046651A"/>
    <w:rsid w:val="004705B5"/>
    <w:rsid w:val="004714FB"/>
    <w:rsid w:val="00471A05"/>
    <w:rsid w:val="00471C10"/>
    <w:rsid w:val="00471D6F"/>
    <w:rsid w:val="00472210"/>
    <w:rsid w:val="00473B68"/>
    <w:rsid w:val="00473E4A"/>
    <w:rsid w:val="00473FCA"/>
    <w:rsid w:val="0047757F"/>
    <w:rsid w:val="00477AF5"/>
    <w:rsid w:val="00482526"/>
    <w:rsid w:val="0048354D"/>
    <w:rsid w:val="00483DC8"/>
    <w:rsid w:val="00483ED9"/>
    <w:rsid w:val="0048489E"/>
    <w:rsid w:val="0049025B"/>
    <w:rsid w:val="00490E1A"/>
    <w:rsid w:val="00492636"/>
    <w:rsid w:val="004926A2"/>
    <w:rsid w:val="00493236"/>
    <w:rsid w:val="00493B86"/>
    <w:rsid w:val="00493F88"/>
    <w:rsid w:val="00494449"/>
    <w:rsid w:val="00495C6A"/>
    <w:rsid w:val="004979BF"/>
    <w:rsid w:val="004A1724"/>
    <w:rsid w:val="004A435C"/>
    <w:rsid w:val="004A53BB"/>
    <w:rsid w:val="004A6CE0"/>
    <w:rsid w:val="004A74F4"/>
    <w:rsid w:val="004B1766"/>
    <w:rsid w:val="004B19DD"/>
    <w:rsid w:val="004B3889"/>
    <w:rsid w:val="004B7ECE"/>
    <w:rsid w:val="004C07DD"/>
    <w:rsid w:val="004C0A56"/>
    <w:rsid w:val="004C2697"/>
    <w:rsid w:val="004C2DF2"/>
    <w:rsid w:val="004C50BF"/>
    <w:rsid w:val="004C608C"/>
    <w:rsid w:val="004C629B"/>
    <w:rsid w:val="004C751A"/>
    <w:rsid w:val="004C7E8B"/>
    <w:rsid w:val="004D3E58"/>
    <w:rsid w:val="004D4333"/>
    <w:rsid w:val="004D6531"/>
    <w:rsid w:val="004D69DD"/>
    <w:rsid w:val="004E011D"/>
    <w:rsid w:val="004E1AC6"/>
    <w:rsid w:val="004E4B5B"/>
    <w:rsid w:val="004E5E51"/>
    <w:rsid w:val="004F40C4"/>
    <w:rsid w:val="004F4632"/>
    <w:rsid w:val="004F6157"/>
    <w:rsid w:val="004F6CFB"/>
    <w:rsid w:val="004F6EA8"/>
    <w:rsid w:val="004F70A7"/>
    <w:rsid w:val="0050228D"/>
    <w:rsid w:val="00504A66"/>
    <w:rsid w:val="005069C2"/>
    <w:rsid w:val="0051164C"/>
    <w:rsid w:val="00511CBE"/>
    <w:rsid w:val="00512176"/>
    <w:rsid w:val="00517111"/>
    <w:rsid w:val="005208BD"/>
    <w:rsid w:val="00521FF6"/>
    <w:rsid w:val="00526CD8"/>
    <w:rsid w:val="005324CB"/>
    <w:rsid w:val="00533601"/>
    <w:rsid w:val="0053589B"/>
    <w:rsid w:val="00537D95"/>
    <w:rsid w:val="00546646"/>
    <w:rsid w:val="0054665C"/>
    <w:rsid w:val="00552694"/>
    <w:rsid w:val="0055377C"/>
    <w:rsid w:val="00554717"/>
    <w:rsid w:val="005562D4"/>
    <w:rsid w:val="00556DE6"/>
    <w:rsid w:val="00561ED7"/>
    <w:rsid w:val="00563240"/>
    <w:rsid w:val="00563855"/>
    <w:rsid w:val="005642DD"/>
    <w:rsid w:val="00564453"/>
    <w:rsid w:val="0056611F"/>
    <w:rsid w:val="005666D7"/>
    <w:rsid w:val="00571BEE"/>
    <w:rsid w:val="00571C08"/>
    <w:rsid w:val="00571E5D"/>
    <w:rsid w:val="00573F62"/>
    <w:rsid w:val="00576C13"/>
    <w:rsid w:val="00576CF4"/>
    <w:rsid w:val="00577164"/>
    <w:rsid w:val="00577D9F"/>
    <w:rsid w:val="00584718"/>
    <w:rsid w:val="00584D4C"/>
    <w:rsid w:val="00587350"/>
    <w:rsid w:val="00587BA9"/>
    <w:rsid w:val="00592176"/>
    <w:rsid w:val="0059556C"/>
    <w:rsid w:val="005A0ACF"/>
    <w:rsid w:val="005A0C34"/>
    <w:rsid w:val="005A1433"/>
    <w:rsid w:val="005A2501"/>
    <w:rsid w:val="005A2569"/>
    <w:rsid w:val="005A347C"/>
    <w:rsid w:val="005A34B6"/>
    <w:rsid w:val="005A3E34"/>
    <w:rsid w:val="005A44FF"/>
    <w:rsid w:val="005A51C6"/>
    <w:rsid w:val="005A5BAB"/>
    <w:rsid w:val="005A7B16"/>
    <w:rsid w:val="005B03B0"/>
    <w:rsid w:val="005B08A6"/>
    <w:rsid w:val="005B3439"/>
    <w:rsid w:val="005B57DE"/>
    <w:rsid w:val="005B5E17"/>
    <w:rsid w:val="005C1943"/>
    <w:rsid w:val="005C22C2"/>
    <w:rsid w:val="005C3106"/>
    <w:rsid w:val="005C501A"/>
    <w:rsid w:val="005C576C"/>
    <w:rsid w:val="005C6D52"/>
    <w:rsid w:val="005C751B"/>
    <w:rsid w:val="005C7858"/>
    <w:rsid w:val="005C7A9A"/>
    <w:rsid w:val="005D02BC"/>
    <w:rsid w:val="005D11A5"/>
    <w:rsid w:val="005D3875"/>
    <w:rsid w:val="005D4BC8"/>
    <w:rsid w:val="005D55D6"/>
    <w:rsid w:val="005D593D"/>
    <w:rsid w:val="005D6E43"/>
    <w:rsid w:val="005D769A"/>
    <w:rsid w:val="005E092E"/>
    <w:rsid w:val="005E1DD8"/>
    <w:rsid w:val="005E375A"/>
    <w:rsid w:val="005E58E1"/>
    <w:rsid w:val="005E5F8B"/>
    <w:rsid w:val="005F0EC7"/>
    <w:rsid w:val="005F1AD7"/>
    <w:rsid w:val="005F2843"/>
    <w:rsid w:val="005F4B41"/>
    <w:rsid w:val="005F4F2A"/>
    <w:rsid w:val="005F6A90"/>
    <w:rsid w:val="005F6E8B"/>
    <w:rsid w:val="005F73A6"/>
    <w:rsid w:val="00600D9B"/>
    <w:rsid w:val="0060308F"/>
    <w:rsid w:val="0060552B"/>
    <w:rsid w:val="00606E04"/>
    <w:rsid w:val="00607D24"/>
    <w:rsid w:val="00611C5C"/>
    <w:rsid w:val="006123DF"/>
    <w:rsid w:val="006131E9"/>
    <w:rsid w:val="00613753"/>
    <w:rsid w:val="0061392C"/>
    <w:rsid w:val="006203EC"/>
    <w:rsid w:val="00622191"/>
    <w:rsid w:val="00622D62"/>
    <w:rsid w:val="0062336F"/>
    <w:rsid w:val="00624A28"/>
    <w:rsid w:val="00624B94"/>
    <w:rsid w:val="006264F1"/>
    <w:rsid w:val="00626CB1"/>
    <w:rsid w:val="0063314F"/>
    <w:rsid w:val="0063450F"/>
    <w:rsid w:val="00635D8B"/>
    <w:rsid w:val="00637228"/>
    <w:rsid w:val="0064298D"/>
    <w:rsid w:val="0064364F"/>
    <w:rsid w:val="00643F5F"/>
    <w:rsid w:val="006445A3"/>
    <w:rsid w:val="00650724"/>
    <w:rsid w:val="0065124E"/>
    <w:rsid w:val="006513A0"/>
    <w:rsid w:val="00651436"/>
    <w:rsid w:val="00654F37"/>
    <w:rsid w:val="0066152C"/>
    <w:rsid w:val="00661C43"/>
    <w:rsid w:val="00662C23"/>
    <w:rsid w:val="00662C5E"/>
    <w:rsid w:val="0066473E"/>
    <w:rsid w:val="00664986"/>
    <w:rsid w:val="00665069"/>
    <w:rsid w:val="00665718"/>
    <w:rsid w:val="00676326"/>
    <w:rsid w:val="006768EF"/>
    <w:rsid w:val="006777C7"/>
    <w:rsid w:val="0068238F"/>
    <w:rsid w:val="006839E8"/>
    <w:rsid w:val="00685F12"/>
    <w:rsid w:val="0069373F"/>
    <w:rsid w:val="00693B9F"/>
    <w:rsid w:val="006963D2"/>
    <w:rsid w:val="006A0B4A"/>
    <w:rsid w:val="006A0F4A"/>
    <w:rsid w:val="006A123E"/>
    <w:rsid w:val="006A1D16"/>
    <w:rsid w:val="006A5F1B"/>
    <w:rsid w:val="006A7BEA"/>
    <w:rsid w:val="006B120F"/>
    <w:rsid w:val="006B1C3F"/>
    <w:rsid w:val="006B2EBD"/>
    <w:rsid w:val="006B2F86"/>
    <w:rsid w:val="006B32A9"/>
    <w:rsid w:val="006B37A6"/>
    <w:rsid w:val="006B68CF"/>
    <w:rsid w:val="006C13D5"/>
    <w:rsid w:val="006C1944"/>
    <w:rsid w:val="006C3A40"/>
    <w:rsid w:val="006C7398"/>
    <w:rsid w:val="006D0EE8"/>
    <w:rsid w:val="006D12C7"/>
    <w:rsid w:val="006D175B"/>
    <w:rsid w:val="006D1BF7"/>
    <w:rsid w:val="006D23EF"/>
    <w:rsid w:val="006D463D"/>
    <w:rsid w:val="006D59F8"/>
    <w:rsid w:val="006D61DA"/>
    <w:rsid w:val="006D6536"/>
    <w:rsid w:val="006E0941"/>
    <w:rsid w:val="006E1DC5"/>
    <w:rsid w:val="006E3420"/>
    <w:rsid w:val="006E3BD0"/>
    <w:rsid w:val="006E3FA9"/>
    <w:rsid w:val="006E4D14"/>
    <w:rsid w:val="006F1A53"/>
    <w:rsid w:val="006F2196"/>
    <w:rsid w:val="006F2B29"/>
    <w:rsid w:val="006F56F3"/>
    <w:rsid w:val="006F5A87"/>
    <w:rsid w:val="006F6538"/>
    <w:rsid w:val="00702D07"/>
    <w:rsid w:val="00705982"/>
    <w:rsid w:val="007078D6"/>
    <w:rsid w:val="00712E4D"/>
    <w:rsid w:val="007133E9"/>
    <w:rsid w:val="00714837"/>
    <w:rsid w:val="00717B00"/>
    <w:rsid w:val="00720DE3"/>
    <w:rsid w:val="00722A11"/>
    <w:rsid w:val="00722F2C"/>
    <w:rsid w:val="00723293"/>
    <w:rsid w:val="00723445"/>
    <w:rsid w:val="00724D46"/>
    <w:rsid w:val="00726644"/>
    <w:rsid w:val="00727012"/>
    <w:rsid w:val="0072723A"/>
    <w:rsid w:val="007325B1"/>
    <w:rsid w:val="00733C05"/>
    <w:rsid w:val="0073460E"/>
    <w:rsid w:val="007402C2"/>
    <w:rsid w:val="00743577"/>
    <w:rsid w:val="00744C66"/>
    <w:rsid w:val="00745413"/>
    <w:rsid w:val="007609D5"/>
    <w:rsid w:val="007624AC"/>
    <w:rsid w:val="00762F6A"/>
    <w:rsid w:val="00762FBA"/>
    <w:rsid w:val="00763887"/>
    <w:rsid w:val="00764748"/>
    <w:rsid w:val="0076479C"/>
    <w:rsid w:val="00765515"/>
    <w:rsid w:val="00766B61"/>
    <w:rsid w:val="00771AA1"/>
    <w:rsid w:val="00776698"/>
    <w:rsid w:val="007804C9"/>
    <w:rsid w:val="007813D1"/>
    <w:rsid w:val="007821BC"/>
    <w:rsid w:val="0078383A"/>
    <w:rsid w:val="007853F8"/>
    <w:rsid w:val="00785D1D"/>
    <w:rsid w:val="0078687A"/>
    <w:rsid w:val="00786BB9"/>
    <w:rsid w:val="00786FE5"/>
    <w:rsid w:val="007870B3"/>
    <w:rsid w:val="007953B5"/>
    <w:rsid w:val="007964DC"/>
    <w:rsid w:val="007A0CAC"/>
    <w:rsid w:val="007A3BFB"/>
    <w:rsid w:val="007A64C9"/>
    <w:rsid w:val="007A7B10"/>
    <w:rsid w:val="007B02A8"/>
    <w:rsid w:val="007B0B30"/>
    <w:rsid w:val="007B0D1F"/>
    <w:rsid w:val="007B2394"/>
    <w:rsid w:val="007B5E3D"/>
    <w:rsid w:val="007B6B28"/>
    <w:rsid w:val="007B7B44"/>
    <w:rsid w:val="007C4C83"/>
    <w:rsid w:val="007C5D72"/>
    <w:rsid w:val="007C6720"/>
    <w:rsid w:val="007D1A2F"/>
    <w:rsid w:val="007D1E88"/>
    <w:rsid w:val="007D275E"/>
    <w:rsid w:val="007D3F75"/>
    <w:rsid w:val="007D4025"/>
    <w:rsid w:val="007E1035"/>
    <w:rsid w:val="007E18D1"/>
    <w:rsid w:val="007E60FC"/>
    <w:rsid w:val="007E770A"/>
    <w:rsid w:val="007F166D"/>
    <w:rsid w:val="007F1EDF"/>
    <w:rsid w:val="007F3143"/>
    <w:rsid w:val="007F35DD"/>
    <w:rsid w:val="007F3D67"/>
    <w:rsid w:val="007F40D6"/>
    <w:rsid w:val="007F742B"/>
    <w:rsid w:val="007F7CBC"/>
    <w:rsid w:val="008000AB"/>
    <w:rsid w:val="00802F9F"/>
    <w:rsid w:val="00803E55"/>
    <w:rsid w:val="00804F92"/>
    <w:rsid w:val="00807F85"/>
    <w:rsid w:val="00810E94"/>
    <w:rsid w:val="00811F2C"/>
    <w:rsid w:val="00811FE2"/>
    <w:rsid w:val="00814FC2"/>
    <w:rsid w:val="0081503C"/>
    <w:rsid w:val="00820A66"/>
    <w:rsid w:val="00823323"/>
    <w:rsid w:val="008242DA"/>
    <w:rsid w:val="00826371"/>
    <w:rsid w:val="0082668B"/>
    <w:rsid w:val="00830214"/>
    <w:rsid w:val="00830902"/>
    <w:rsid w:val="00834366"/>
    <w:rsid w:val="008363D1"/>
    <w:rsid w:val="00837238"/>
    <w:rsid w:val="00842443"/>
    <w:rsid w:val="00843285"/>
    <w:rsid w:val="00843386"/>
    <w:rsid w:val="008466C4"/>
    <w:rsid w:val="008522B5"/>
    <w:rsid w:val="00854190"/>
    <w:rsid w:val="00854682"/>
    <w:rsid w:val="00857A3C"/>
    <w:rsid w:val="00860613"/>
    <w:rsid w:val="00861279"/>
    <w:rsid w:val="008612B4"/>
    <w:rsid w:val="00862A90"/>
    <w:rsid w:val="0086454A"/>
    <w:rsid w:val="008659E6"/>
    <w:rsid w:val="0086769F"/>
    <w:rsid w:val="00870102"/>
    <w:rsid w:val="00872847"/>
    <w:rsid w:val="00872C9B"/>
    <w:rsid w:val="00873451"/>
    <w:rsid w:val="00874DCB"/>
    <w:rsid w:val="0087619E"/>
    <w:rsid w:val="00877706"/>
    <w:rsid w:val="008810E3"/>
    <w:rsid w:val="0088180F"/>
    <w:rsid w:val="008825CE"/>
    <w:rsid w:val="0088460D"/>
    <w:rsid w:val="008857AA"/>
    <w:rsid w:val="0088650A"/>
    <w:rsid w:val="00886569"/>
    <w:rsid w:val="00887608"/>
    <w:rsid w:val="00890B66"/>
    <w:rsid w:val="00893E72"/>
    <w:rsid w:val="008A01D7"/>
    <w:rsid w:val="008A2081"/>
    <w:rsid w:val="008A2FB4"/>
    <w:rsid w:val="008A6398"/>
    <w:rsid w:val="008B08AC"/>
    <w:rsid w:val="008B19B7"/>
    <w:rsid w:val="008B1C16"/>
    <w:rsid w:val="008B2390"/>
    <w:rsid w:val="008B2E9A"/>
    <w:rsid w:val="008B44C3"/>
    <w:rsid w:val="008C1507"/>
    <w:rsid w:val="008C5342"/>
    <w:rsid w:val="008C5671"/>
    <w:rsid w:val="008C5D4D"/>
    <w:rsid w:val="008C6C58"/>
    <w:rsid w:val="008C7707"/>
    <w:rsid w:val="008C7E4D"/>
    <w:rsid w:val="008D2A5F"/>
    <w:rsid w:val="008D4BA1"/>
    <w:rsid w:val="008D5EDE"/>
    <w:rsid w:val="008D6CA8"/>
    <w:rsid w:val="008E2336"/>
    <w:rsid w:val="008E78B4"/>
    <w:rsid w:val="008F047E"/>
    <w:rsid w:val="008F2959"/>
    <w:rsid w:val="008F2AE4"/>
    <w:rsid w:val="008F399F"/>
    <w:rsid w:val="008F432C"/>
    <w:rsid w:val="008F6E7F"/>
    <w:rsid w:val="00901F50"/>
    <w:rsid w:val="009038F9"/>
    <w:rsid w:val="00905A54"/>
    <w:rsid w:val="00905AAB"/>
    <w:rsid w:val="009068C3"/>
    <w:rsid w:val="009139AF"/>
    <w:rsid w:val="00915D1E"/>
    <w:rsid w:val="00921BFB"/>
    <w:rsid w:val="009234FD"/>
    <w:rsid w:val="00924258"/>
    <w:rsid w:val="00924973"/>
    <w:rsid w:val="00925221"/>
    <w:rsid w:val="0092631A"/>
    <w:rsid w:val="00931E42"/>
    <w:rsid w:val="009326E9"/>
    <w:rsid w:val="0093283A"/>
    <w:rsid w:val="00932892"/>
    <w:rsid w:val="0093545A"/>
    <w:rsid w:val="00935EAC"/>
    <w:rsid w:val="00937712"/>
    <w:rsid w:val="009439CB"/>
    <w:rsid w:val="00944529"/>
    <w:rsid w:val="00944D10"/>
    <w:rsid w:val="009454B6"/>
    <w:rsid w:val="00946929"/>
    <w:rsid w:val="009474F2"/>
    <w:rsid w:val="0095412A"/>
    <w:rsid w:val="00955E55"/>
    <w:rsid w:val="00962647"/>
    <w:rsid w:val="00962773"/>
    <w:rsid w:val="00962CB7"/>
    <w:rsid w:val="00963AA3"/>
    <w:rsid w:val="00963B80"/>
    <w:rsid w:val="00966080"/>
    <w:rsid w:val="009664DD"/>
    <w:rsid w:val="00966F48"/>
    <w:rsid w:val="009704A0"/>
    <w:rsid w:val="00971E1A"/>
    <w:rsid w:val="009753FB"/>
    <w:rsid w:val="00975439"/>
    <w:rsid w:val="00977317"/>
    <w:rsid w:val="00980C11"/>
    <w:rsid w:val="0098257D"/>
    <w:rsid w:val="00984F99"/>
    <w:rsid w:val="00987232"/>
    <w:rsid w:val="00987335"/>
    <w:rsid w:val="00990EC7"/>
    <w:rsid w:val="00991B95"/>
    <w:rsid w:val="00992840"/>
    <w:rsid w:val="00994CC4"/>
    <w:rsid w:val="009968AC"/>
    <w:rsid w:val="009976E7"/>
    <w:rsid w:val="009A11ED"/>
    <w:rsid w:val="009A1795"/>
    <w:rsid w:val="009A1CB0"/>
    <w:rsid w:val="009A2A78"/>
    <w:rsid w:val="009A65F0"/>
    <w:rsid w:val="009A67A1"/>
    <w:rsid w:val="009A7026"/>
    <w:rsid w:val="009B1BF2"/>
    <w:rsid w:val="009B393A"/>
    <w:rsid w:val="009B59AC"/>
    <w:rsid w:val="009B6DE2"/>
    <w:rsid w:val="009B7972"/>
    <w:rsid w:val="009C0DD6"/>
    <w:rsid w:val="009C1B29"/>
    <w:rsid w:val="009C40F8"/>
    <w:rsid w:val="009C45EC"/>
    <w:rsid w:val="009D0E39"/>
    <w:rsid w:val="009D0E88"/>
    <w:rsid w:val="009D24D7"/>
    <w:rsid w:val="009D256E"/>
    <w:rsid w:val="009D2DB6"/>
    <w:rsid w:val="009D2F47"/>
    <w:rsid w:val="009D633B"/>
    <w:rsid w:val="009D7835"/>
    <w:rsid w:val="009E172B"/>
    <w:rsid w:val="009E1779"/>
    <w:rsid w:val="009E253A"/>
    <w:rsid w:val="009E39C0"/>
    <w:rsid w:val="009E534F"/>
    <w:rsid w:val="009E5367"/>
    <w:rsid w:val="009E7B93"/>
    <w:rsid w:val="009F0D9C"/>
    <w:rsid w:val="009F1E76"/>
    <w:rsid w:val="009F3268"/>
    <w:rsid w:val="009F6749"/>
    <w:rsid w:val="009F6C56"/>
    <w:rsid w:val="00A028AD"/>
    <w:rsid w:val="00A031CC"/>
    <w:rsid w:val="00A0323B"/>
    <w:rsid w:val="00A04192"/>
    <w:rsid w:val="00A0762A"/>
    <w:rsid w:val="00A13D89"/>
    <w:rsid w:val="00A13F1D"/>
    <w:rsid w:val="00A155ED"/>
    <w:rsid w:val="00A1597F"/>
    <w:rsid w:val="00A15F37"/>
    <w:rsid w:val="00A163E3"/>
    <w:rsid w:val="00A214A3"/>
    <w:rsid w:val="00A22A52"/>
    <w:rsid w:val="00A25889"/>
    <w:rsid w:val="00A3034C"/>
    <w:rsid w:val="00A30776"/>
    <w:rsid w:val="00A36B18"/>
    <w:rsid w:val="00A41C2A"/>
    <w:rsid w:val="00A425BA"/>
    <w:rsid w:val="00A430E2"/>
    <w:rsid w:val="00A4316F"/>
    <w:rsid w:val="00A45FC0"/>
    <w:rsid w:val="00A4787C"/>
    <w:rsid w:val="00A50571"/>
    <w:rsid w:val="00A5314F"/>
    <w:rsid w:val="00A54B25"/>
    <w:rsid w:val="00A569E0"/>
    <w:rsid w:val="00A60311"/>
    <w:rsid w:val="00A60546"/>
    <w:rsid w:val="00A6319B"/>
    <w:rsid w:val="00A65377"/>
    <w:rsid w:val="00A676D3"/>
    <w:rsid w:val="00A7149F"/>
    <w:rsid w:val="00A72FF3"/>
    <w:rsid w:val="00A73057"/>
    <w:rsid w:val="00A7410C"/>
    <w:rsid w:val="00A814A3"/>
    <w:rsid w:val="00A832BA"/>
    <w:rsid w:val="00A85048"/>
    <w:rsid w:val="00A8635E"/>
    <w:rsid w:val="00A8750A"/>
    <w:rsid w:val="00A90878"/>
    <w:rsid w:val="00A90C2E"/>
    <w:rsid w:val="00A91266"/>
    <w:rsid w:val="00A9149B"/>
    <w:rsid w:val="00A950F4"/>
    <w:rsid w:val="00A96385"/>
    <w:rsid w:val="00A96783"/>
    <w:rsid w:val="00A97F5A"/>
    <w:rsid w:val="00AA1257"/>
    <w:rsid w:val="00AA2D58"/>
    <w:rsid w:val="00AB09A4"/>
    <w:rsid w:val="00AB0ED1"/>
    <w:rsid w:val="00AB23B0"/>
    <w:rsid w:val="00AB365A"/>
    <w:rsid w:val="00AB4201"/>
    <w:rsid w:val="00AB42D1"/>
    <w:rsid w:val="00AB4CFC"/>
    <w:rsid w:val="00AB58F2"/>
    <w:rsid w:val="00AC0AAA"/>
    <w:rsid w:val="00AC2A0F"/>
    <w:rsid w:val="00AC41F9"/>
    <w:rsid w:val="00AC4EEC"/>
    <w:rsid w:val="00AC56B7"/>
    <w:rsid w:val="00AC6BF0"/>
    <w:rsid w:val="00AC6C46"/>
    <w:rsid w:val="00AC6D5D"/>
    <w:rsid w:val="00AD03D9"/>
    <w:rsid w:val="00AD20AF"/>
    <w:rsid w:val="00AD3BBF"/>
    <w:rsid w:val="00AD5377"/>
    <w:rsid w:val="00AD60D7"/>
    <w:rsid w:val="00AD62C5"/>
    <w:rsid w:val="00AE079E"/>
    <w:rsid w:val="00AE2387"/>
    <w:rsid w:val="00AE3228"/>
    <w:rsid w:val="00AE6E19"/>
    <w:rsid w:val="00AF09A0"/>
    <w:rsid w:val="00AF18CA"/>
    <w:rsid w:val="00AF2AE5"/>
    <w:rsid w:val="00AF3AD9"/>
    <w:rsid w:val="00AF58F3"/>
    <w:rsid w:val="00B01190"/>
    <w:rsid w:val="00B011CC"/>
    <w:rsid w:val="00B05777"/>
    <w:rsid w:val="00B068EB"/>
    <w:rsid w:val="00B11271"/>
    <w:rsid w:val="00B112A5"/>
    <w:rsid w:val="00B118CF"/>
    <w:rsid w:val="00B12833"/>
    <w:rsid w:val="00B14CE2"/>
    <w:rsid w:val="00B15438"/>
    <w:rsid w:val="00B21BF3"/>
    <w:rsid w:val="00B222E2"/>
    <w:rsid w:val="00B2310C"/>
    <w:rsid w:val="00B242B1"/>
    <w:rsid w:val="00B24E54"/>
    <w:rsid w:val="00B257BC"/>
    <w:rsid w:val="00B25950"/>
    <w:rsid w:val="00B27646"/>
    <w:rsid w:val="00B33037"/>
    <w:rsid w:val="00B377F6"/>
    <w:rsid w:val="00B4059C"/>
    <w:rsid w:val="00B42D63"/>
    <w:rsid w:val="00B44CCC"/>
    <w:rsid w:val="00B44EAC"/>
    <w:rsid w:val="00B465C8"/>
    <w:rsid w:val="00B47E17"/>
    <w:rsid w:val="00B506AC"/>
    <w:rsid w:val="00B50E2C"/>
    <w:rsid w:val="00B51364"/>
    <w:rsid w:val="00B54F8C"/>
    <w:rsid w:val="00B56D06"/>
    <w:rsid w:val="00B60C22"/>
    <w:rsid w:val="00B60FE8"/>
    <w:rsid w:val="00B616D6"/>
    <w:rsid w:val="00B631BC"/>
    <w:rsid w:val="00B67ADB"/>
    <w:rsid w:val="00B72E23"/>
    <w:rsid w:val="00B73636"/>
    <w:rsid w:val="00B73D62"/>
    <w:rsid w:val="00B7657E"/>
    <w:rsid w:val="00B76793"/>
    <w:rsid w:val="00B76C42"/>
    <w:rsid w:val="00B8029C"/>
    <w:rsid w:val="00B80EB7"/>
    <w:rsid w:val="00B82916"/>
    <w:rsid w:val="00B8390E"/>
    <w:rsid w:val="00B84219"/>
    <w:rsid w:val="00B85068"/>
    <w:rsid w:val="00B85546"/>
    <w:rsid w:val="00B85F18"/>
    <w:rsid w:val="00B87EA2"/>
    <w:rsid w:val="00B90220"/>
    <w:rsid w:val="00B913AA"/>
    <w:rsid w:val="00B927F9"/>
    <w:rsid w:val="00B94D99"/>
    <w:rsid w:val="00B95673"/>
    <w:rsid w:val="00BA04E1"/>
    <w:rsid w:val="00BA18D1"/>
    <w:rsid w:val="00BA19E0"/>
    <w:rsid w:val="00BA1F8A"/>
    <w:rsid w:val="00BA46B0"/>
    <w:rsid w:val="00BA47DA"/>
    <w:rsid w:val="00BA4E91"/>
    <w:rsid w:val="00BA5329"/>
    <w:rsid w:val="00BA6D97"/>
    <w:rsid w:val="00BB32D4"/>
    <w:rsid w:val="00BB50DE"/>
    <w:rsid w:val="00BB5448"/>
    <w:rsid w:val="00BB7A89"/>
    <w:rsid w:val="00BC0409"/>
    <w:rsid w:val="00BC08D4"/>
    <w:rsid w:val="00BC0CB8"/>
    <w:rsid w:val="00BC162C"/>
    <w:rsid w:val="00BC1B82"/>
    <w:rsid w:val="00BC4519"/>
    <w:rsid w:val="00BC4A61"/>
    <w:rsid w:val="00BC4EFC"/>
    <w:rsid w:val="00BC5978"/>
    <w:rsid w:val="00BD0100"/>
    <w:rsid w:val="00BD15C5"/>
    <w:rsid w:val="00BD297C"/>
    <w:rsid w:val="00BD4234"/>
    <w:rsid w:val="00BD483C"/>
    <w:rsid w:val="00BD5A85"/>
    <w:rsid w:val="00BD6F03"/>
    <w:rsid w:val="00BD6FDA"/>
    <w:rsid w:val="00BD79B8"/>
    <w:rsid w:val="00BD7A55"/>
    <w:rsid w:val="00BE00E4"/>
    <w:rsid w:val="00BE0270"/>
    <w:rsid w:val="00BE180E"/>
    <w:rsid w:val="00BE21A8"/>
    <w:rsid w:val="00BE2827"/>
    <w:rsid w:val="00BE331A"/>
    <w:rsid w:val="00BE48B7"/>
    <w:rsid w:val="00BE53BC"/>
    <w:rsid w:val="00BE5574"/>
    <w:rsid w:val="00BE74B4"/>
    <w:rsid w:val="00BF0B84"/>
    <w:rsid w:val="00BF45FC"/>
    <w:rsid w:val="00BF5F81"/>
    <w:rsid w:val="00BF6F8D"/>
    <w:rsid w:val="00BF76CC"/>
    <w:rsid w:val="00C04F50"/>
    <w:rsid w:val="00C05E06"/>
    <w:rsid w:val="00C0748A"/>
    <w:rsid w:val="00C07AC1"/>
    <w:rsid w:val="00C1142F"/>
    <w:rsid w:val="00C1233D"/>
    <w:rsid w:val="00C12AFA"/>
    <w:rsid w:val="00C16E86"/>
    <w:rsid w:val="00C17244"/>
    <w:rsid w:val="00C2020E"/>
    <w:rsid w:val="00C21CA1"/>
    <w:rsid w:val="00C2648E"/>
    <w:rsid w:val="00C313E7"/>
    <w:rsid w:val="00C31725"/>
    <w:rsid w:val="00C34EEE"/>
    <w:rsid w:val="00C3654D"/>
    <w:rsid w:val="00C37807"/>
    <w:rsid w:val="00C41DE8"/>
    <w:rsid w:val="00C41E47"/>
    <w:rsid w:val="00C42F00"/>
    <w:rsid w:val="00C44362"/>
    <w:rsid w:val="00C44924"/>
    <w:rsid w:val="00C461EB"/>
    <w:rsid w:val="00C520D7"/>
    <w:rsid w:val="00C5372C"/>
    <w:rsid w:val="00C54CB6"/>
    <w:rsid w:val="00C57869"/>
    <w:rsid w:val="00C627A3"/>
    <w:rsid w:val="00C64C2F"/>
    <w:rsid w:val="00C6528A"/>
    <w:rsid w:val="00C6749F"/>
    <w:rsid w:val="00C7375A"/>
    <w:rsid w:val="00C74048"/>
    <w:rsid w:val="00C745EA"/>
    <w:rsid w:val="00C74654"/>
    <w:rsid w:val="00C74775"/>
    <w:rsid w:val="00C75511"/>
    <w:rsid w:val="00C75F55"/>
    <w:rsid w:val="00C80AD2"/>
    <w:rsid w:val="00C8174A"/>
    <w:rsid w:val="00C84C3A"/>
    <w:rsid w:val="00C863F6"/>
    <w:rsid w:val="00C8685C"/>
    <w:rsid w:val="00C87795"/>
    <w:rsid w:val="00C90684"/>
    <w:rsid w:val="00C90FC8"/>
    <w:rsid w:val="00C948E7"/>
    <w:rsid w:val="00C97688"/>
    <w:rsid w:val="00C9786B"/>
    <w:rsid w:val="00CA0208"/>
    <w:rsid w:val="00CA1957"/>
    <w:rsid w:val="00CA1D3D"/>
    <w:rsid w:val="00CA20B4"/>
    <w:rsid w:val="00CA3BA7"/>
    <w:rsid w:val="00CA7866"/>
    <w:rsid w:val="00CB1580"/>
    <w:rsid w:val="00CB4072"/>
    <w:rsid w:val="00CB4C9C"/>
    <w:rsid w:val="00CB517A"/>
    <w:rsid w:val="00CC3988"/>
    <w:rsid w:val="00CC5AF3"/>
    <w:rsid w:val="00CC68BF"/>
    <w:rsid w:val="00CC7C45"/>
    <w:rsid w:val="00CD2DC8"/>
    <w:rsid w:val="00CD561D"/>
    <w:rsid w:val="00CE4053"/>
    <w:rsid w:val="00CF4CD4"/>
    <w:rsid w:val="00CF72AC"/>
    <w:rsid w:val="00D00154"/>
    <w:rsid w:val="00D004E5"/>
    <w:rsid w:val="00D0142A"/>
    <w:rsid w:val="00D0150B"/>
    <w:rsid w:val="00D038D7"/>
    <w:rsid w:val="00D052E6"/>
    <w:rsid w:val="00D0654F"/>
    <w:rsid w:val="00D073F9"/>
    <w:rsid w:val="00D10717"/>
    <w:rsid w:val="00D10EF6"/>
    <w:rsid w:val="00D13DF1"/>
    <w:rsid w:val="00D13EDA"/>
    <w:rsid w:val="00D20174"/>
    <w:rsid w:val="00D2261D"/>
    <w:rsid w:val="00D23CB0"/>
    <w:rsid w:val="00D24515"/>
    <w:rsid w:val="00D30E94"/>
    <w:rsid w:val="00D324DA"/>
    <w:rsid w:val="00D32A14"/>
    <w:rsid w:val="00D32B43"/>
    <w:rsid w:val="00D357A4"/>
    <w:rsid w:val="00D36238"/>
    <w:rsid w:val="00D364E9"/>
    <w:rsid w:val="00D4029D"/>
    <w:rsid w:val="00D451A5"/>
    <w:rsid w:val="00D477C3"/>
    <w:rsid w:val="00D47DE7"/>
    <w:rsid w:val="00D53DC5"/>
    <w:rsid w:val="00D55406"/>
    <w:rsid w:val="00D56918"/>
    <w:rsid w:val="00D60759"/>
    <w:rsid w:val="00D6293F"/>
    <w:rsid w:val="00D670D3"/>
    <w:rsid w:val="00D67470"/>
    <w:rsid w:val="00D67FC9"/>
    <w:rsid w:val="00D75B0B"/>
    <w:rsid w:val="00D775D2"/>
    <w:rsid w:val="00D8118D"/>
    <w:rsid w:val="00D814EE"/>
    <w:rsid w:val="00D85155"/>
    <w:rsid w:val="00D91CBD"/>
    <w:rsid w:val="00D92B66"/>
    <w:rsid w:val="00D93CC1"/>
    <w:rsid w:val="00D93EB9"/>
    <w:rsid w:val="00D942A3"/>
    <w:rsid w:val="00D97E49"/>
    <w:rsid w:val="00DA2818"/>
    <w:rsid w:val="00DA4875"/>
    <w:rsid w:val="00DA4917"/>
    <w:rsid w:val="00DA5CFB"/>
    <w:rsid w:val="00DA792F"/>
    <w:rsid w:val="00DB1434"/>
    <w:rsid w:val="00DB35F8"/>
    <w:rsid w:val="00DB3E0D"/>
    <w:rsid w:val="00DB4116"/>
    <w:rsid w:val="00DB60ED"/>
    <w:rsid w:val="00DB67E5"/>
    <w:rsid w:val="00DC13F9"/>
    <w:rsid w:val="00DC1D72"/>
    <w:rsid w:val="00DC545A"/>
    <w:rsid w:val="00DC585F"/>
    <w:rsid w:val="00DC78DB"/>
    <w:rsid w:val="00DC7D60"/>
    <w:rsid w:val="00DD0795"/>
    <w:rsid w:val="00DD2FAB"/>
    <w:rsid w:val="00DD4F3E"/>
    <w:rsid w:val="00DD50D0"/>
    <w:rsid w:val="00DE3AB8"/>
    <w:rsid w:val="00DE4AE0"/>
    <w:rsid w:val="00DF096E"/>
    <w:rsid w:val="00DF19F6"/>
    <w:rsid w:val="00DF4204"/>
    <w:rsid w:val="00DF431A"/>
    <w:rsid w:val="00DF6D21"/>
    <w:rsid w:val="00DF7DAD"/>
    <w:rsid w:val="00E00B05"/>
    <w:rsid w:val="00E01F2F"/>
    <w:rsid w:val="00E02136"/>
    <w:rsid w:val="00E03E17"/>
    <w:rsid w:val="00E06813"/>
    <w:rsid w:val="00E10053"/>
    <w:rsid w:val="00E14161"/>
    <w:rsid w:val="00E145DF"/>
    <w:rsid w:val="00E15637"/>
    <w:rsid w:val="00E15B99"/>
    <w:rsid w:val="00E22AC9"/>
    <w:rsid w:val="00E26AF9"/>
    <w:rsid w:val="00E27F2F"/>
    <w:rsid w:val="00E315D6"/>
    <w:rsid w:val="00E330AB"/>
    <w:rsid w:val="00E3317B"/>
    <w:rsid w:val="00E3386F"/>
    <w:rsid w:val="00E350BD"/>
    <w:rsid w:val="00E373B4"/>
    <w:rsid w:val="00E37A69"/>
    <w:rsid w:val="00E42C3B"/>
    <w:rsid w:val="00E455B4"/>
    <w:rsid w:val="00E46FA7"/>
    <w:rsid w:val="00E479DF"/>
    <w:rsid w:val="00E52623"/>
    <w:rsid w:val="00E528C6"/>
    <w:rsid w:val="00E54596"/>
    <w:rsid w:val="00E56000"/>
    <w:rsid w:val="00E56378"/>
    <w:rsid w:val="00E641C3"/>
    <w:rsid w:val="00E642DC"/>
    <w:rsid w:val="00E64F71"/>
    <w:rsid w:val="00E67590"/>
    <w:rsid w:val="00E703B1"/>
    <w:rsid w:val="00E7045C"/>
    <w:rsid w:val="00E70DD6"/>
    <w:rsid w:val="00E718EA"/>
    <w:rsid w:val="00E71A6E"/>
    <w:rsid w:val="00E72E55"/>
    <w:rsid w:val="00E73EB6"/>
    <w:rsid w:val="00E74867"/>
    <w:rsid w:val="00E7493F"/>
    <w:rsid w:val="00E76297"/>
    <w:rsid w:val="00E77101"/>
    <w:rsid w:val="00E8148D"/>
    <w:rsid w:val="00E82DCF"/>
    <w:rsid w:val="00E8561A"/>
    <w:rsid w:val="00E85A7D"/>
    <w:rsid w:val="00E85DE8"/>
    <w:rsid w:val="00E900CF"/>
    <w:rsid w:val="00E90C78"/>
    <w:rsid w:val="00E9363C"/>
    <w:rsid w:val="00E9372A"/>
    <w:rsid w:val="00E96932"/>
    <w:rsid w:val="00E979A5"/>
    <w:rsid w:val="00EA2C1A"/>
    <w:rsid w:val="00EA4391"/>
    <w:rsid w:val="00EA5747"/>
    <w:rsid w:val="00EA7926"/>
    <w:rsid w:val="00EB0F28"/>
    <w:rsid w:val="00EB3F96"/>
    <w:rsid w:val="00EB3FA2"/>
    <w:rsid w:val="00EB4281"/>
    <w:rsid w:val="00EB4A81"/>
    <w:rsid w:val="00EB54FA"/>
    <w:rsid w:val="00EC03D2"/>
    <w:rsid w:val="00EC0719"/>
    <w:rsid w:val="00EC202F"/>
    <w:rsid w:val="00EC51C3"/>
    <w:rsid w:val="00EC5679"/>
    <w:rsid w:val="00ED2264"/>
    <w:rsid w:val="00ED412E"/>
    <w:rsid w:val="00ED41A8"/>
    <w:rsid w:val="00ED452D"/>
    <w:rsid w:val="00ED459E"/>
    <w:rsid w:val="00ED5DD6"/>
    <w:rsid w:val="00EE29BE"/>
    <w:rsid w:val="00EE3CDA"/>
    <w:rsid w:val="00EE62D3"/>
    <w:rsid w:val="00EF038F"/>
    <w:rsid w:val="00EF07C3"/>
    <w:rsid w:val="00EF1AC5"/>
    <w:rsid w:val="00EF607A"/>
    <w:rsid w:val="00EF6331"/>
    <w:rsid w:val="00F00241"/>
    <w:rsid w:val="00F01AED"/>
    <w:rsid w:val="00F02102"/>
    <w:rsid w:val="00F04ABD"/>
    <w:rsid w:val="00F05332"/>
    <w:rsid w:val="00F109A7"/>
    <w:rsid w:val="00F114AF"/>
    <w:rsid w:val="00F1261B"/>
    <w:rsid w:val="00F1303C"/>
    <w:rsid w:val="00F15DA7"/>
    <w:rsid w:val="00F15E8D"/>
    <w:rsid w:val="00F175AF"/>
    <w:rsid w:val="00F22A61"/>
    <w:rsid w:val="00F236DC"/>
    <w:rsid w:val="00F2464A"/>
    <w:rsid w:val="00F247BC"/>
    <w:rsid w:val="00F2719D"/>
    <w:rsid w:val="00F313E8"/>
    <w:rsid w:val="00F31EFE"/>
    <w:rsid w:val="00F3277D"/>
    <w:rsid w:val="00F33D35"/>
    <w:rsid w:val="00F35253"/>
    <w:rsid w:val="00F36405"/>
    <w:rsid w:val="00F375E5"/>
    <w:rsid w:val="00F42120"/>
    <w:rsid w:val="00F428F8"/>
    <w:rsid w:val="00F470F4"/>
    <w:rsid w:val="00F53132"/>
    <w:rsid w:val="00F5456A"/>
    <w:rsid w:val="00F545FC"/>
    <w:rsid w:val="00F56CB3"/>
    <w:rsid w:val="00F573F1"/>
    <w:rsid w:val="00F57CAC"/>
    <w:rsid w:val="00F614D8"/>
    <w:rsid w:val="00F66066"/>
    <w:rsid w:val="00F66320"/>
    <w:rsid w:val="00F663A8"/>
    <w:rsid w:val="00F6767A"/>
    <w:rsid w:val="00F67E6A"/>
    <w:rsid w:val="00F70BAD"/>
    <w:rsid w:val="00F71668"/>
    <w:rsid w:val="00F72672"/>
    <w:rsid w:val="00F73140"/>
    <w:rsid w:val="00F7568A"/>
    <w:rsid w:val="00F81073"/>
    <w:rsid w:val="00F82C78"/>
    <w:rsid w:val="00F83EEA"/>
    <w:rsid w:val="00F8461A"/>
    <w:rsid w:val="00F87FA4"/>
    <w:rsid w:val="00F90063"/>
    <w:rsid w:val="00F91222"/>
    <w:rsid w:val="00F9267B"/>
    <w:rsid w:val="00F94AE5"/>
    <w:rsid w:val="00F96255"/>
    <w:rsid w:val="00F96F50"/>
    <w:rsid w:val="00F970A7"/>
    <w:rsid w:val="00F9738D"/>
    <w:rsid w:val="00FA2228"/>
    <w:rsid w:val="00FA2A03"/>
    <w:rsid w:val="00FA59C6"/>
    <w:rsid w:val="00FA5A3F"/>
    <w:rsid w:val="00FA7DB7"/>
    <w:rsid w:val="00FB08B5"/>
    <w:rsid w:val="00FB15EB"/>
    <w:rsid w:val="00FB4A1C"/>
    <w:rsid w:val="00FB60CC"/>
    <w:rsid w:val="00FB60FB"/>
    <w:rsid w:val="00FC23C7"/>
    <w:rsid w:val="00FC3B9D"/>
    <w:rsid w:val="00FC52C1"/>
    <w:rsid w:val="00FC5A6D"/>
    <w:rsid w:val="00FC5B2A"/>
    <w:rsid w:val="00FC7BAB"/>
    <w:rsid w:val="00FD12DB"/>
    <w:rsid w:val="00FD1306"/>
    <w:rsid w:val="00FD3713"/>
    <w:rsid w:val="00FD57E2"/>
    <w:rsid w:val="00FD77C2"/>
    <w:rsid w:val="00FD7EDE"/>
    <w:rsid w:val="00FE27E4"/>
    <w:rsid w:val="00FE2ED7"/>
    <w:rsid w:val="00FE3E6F"/>
    <w:rsid w:val="00FE797F"/>
    <w:rsid w:val="00FF052C"/>
    <w:rsid w:val="00FF1B26"/>
    <w:rsid w:val="00FF27FB"/>
    <w:rsid w:val="00FF36E9"/>
    <w:rsid w:val="00FF4658"/>
    <w:rsid w:val="00FF6DE4"/>
    <w:rsid w:val="03D5B010"/>
    <w:rsid w:val="05718071"/>
    <w:rsid w:val="0B618477"/>
    <w:rsid w:val="0BFB3B52"/>
    <w:rsid w:val="1CEA2FC0"/>
    <w:rsid w:val="2C9F9746"/>
    <w:rsid w:val="384CBDA9"/>
    <w:rsid w:val="4FAEC204"/>
    <w:rsid w:val="5A3BFE00"/>
    <w:rsid w:val="600A7E27"/>
    <w:rsid w:val="789219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A08FD0"/>
  <w15:docId w15:val="{DD01E476-5A3B-4C76-80E8-B48BE4ED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2501"/>
    <w:pPr>
      <w:overflowPunct w:val="0"/>
      <w:autoSpaceDE w:val="0"/>
      <w:autoSpaceDN w:val="0"/>
      <w:adjustRightInd w:val="0"/>
      <w:spacing w:after="0" w:line="240" w:lineRule="auto"/>
      <w:jc w:val="both"/>
      <w:textAlignment w:val="baseline"/>
    </w:pPr>
    <w:rPr>
      <w:rFonts w:ascii="Arial" w:eastAsia="Times New Roman" w:hAnsi="Arial" w:cs="Times New Roman"/>
      <w:sz w:val="18"/>
      <w:szCs w:val="20"/>
      <w:lang w:eastAsia="cs-CZ"/>
    </w:rPr>
  </w:style>
  <w:style w:type="paragraph" w:styleId="Nadpis2">
    <w:name w:val="heading 2"/>
    <w:basedOn w:val="Normln"/>
    <w:link w:val="Nadpis2Char"/>
    <w:uiPriority w:val="9"/>
    <w:qFormat/>
    <w:rsid w:val="007325B1"/>
    <w:pPr>
      <w:overflowPunct/>
      <w:autoSpaceDE/>
      <w:autoSpaceDN/>
      <w:adjustRightInd/>
      <w:spacing w:before="100" w:beforeAutospacing="1" w:after="100" w:afterAutospacing="1"/>
      <w:jc w:val="left"/>
      <w:textAlignment w:val="auto"/>
      <w:outlineLvl w:val="1"/>
    </w:pPr>
    <w:rPr>
      <w:rFonts w:ascii="Times New Roman" w:hAnsi="Times New Roman"/>
      <w:b/>
      <w:bCs/>
      <w:sz w:val="36"/>
      <w:szCs w:val="36"/>
    </w:rPr>
  </w:style>
  <w:style w:type="paragraph" w:styleId="Nadpis3">
    <w:name w:val="heading 3"/>
    <w:basedOn w:val="Normln"/>
    <w:link w:val="Nadpis3Char"/>
    <w:uiPriority w:val="9"/>
    <w:qFormat/>
    <w:rsid w:val="007325B1"/>
    <w:pPr>
      <w:overflowPunct/>
      <w:autoSpaceDE/>
      <w:autoSpaceDN/>
      <w:adjustRightInd/>
      <w:spacing w:before="100" w:beforeAutospacing="1" w:after="100" w:afterAutospacing="1"/>
      <w:jc w:val="left"/>
      <w:textAlignment w:val="auto"/>
      <w:outlineLvl w:val="2"/>
    </w:pPr>
    <w:rPr>
      <w:rFonts w:ascii="Times New Roman" w:hAnsi="Times New Roman"/>
      <w:b/>
      <w:bCs/>
      <w:sz w:val="27"/>
      <w:szCs w:val="27"/>
    </w:rPr>
  </w:style>
  <w:style w:type="paragraph" w:styleId="Nadpis5">
    <w:name w:val="heading 5"/>
    <w:basedOn w:val="Normln"/>
    <w:next w:val="Normln"/>
    <w:link w:val="Nadpis5Char"/>
    <w:uiPriority w:val="9"/>
    <w:semiHidden/>
    <w:unhideWhenUsed/>
    <w:qFormat/>
    <w:rsid w:val="00026207"/>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573F1"/>
    <w:pPr>
      <w:tabs>
        <w:tab w:val="center" w:pos="4536"/>
        <w:tab w:val="right" w:pos="9072"/>
      </w:tabs>
    </w:pPr>
  </w:style>
  <w:style w:type="character" w:customStyle="1" w:styleId="ZhlavChar">
    <w:name w:val="Záhlaví Char"/>
    <w:basedOn w:val="Standardnpsmoodstavce"/>
    <w:link w:val="Zhlav"/>
    <w:uiPriority w:val="99"/>
    <w:rsid w:val="00F573F1"/>
  </w:style>
  <w:style w:type="paragraph" w:styleId="Zpat">
    <w:name w:val="footer"/>
    <w:basedOn w:val="Normln"/>
    <w:link w:val="ZpatChar"/>
    <w:uiPriority w:val="99"/>
    <w:unhideWhenUsed/>
    <w:rsid w:val="00F573F1"/>
    <w:pPr>
      <w:tabs>
        <w:tab w:val="center" w:pos="4536"/>
        <w:tab w:val="right" w:pos="9072"/>
      </w:tabs>
    </w:pPr>
  </w:style>
  <w:style w:type="character" w:customStyle="1" w:styleId="ZpatChar">
    <w:name w:val="Zápatí Char"/>
    <w:basedOn w:val="Standardnpsmoodstavce"/>
    <w:link w:val="Zpat"/>
    <w:uiPriority w:val="99"/>
    <w:rsid w:val="00F573F1"/>
  </w:style>
  <w:style w:type="paragraph" w:customStyle="1" w:styleId="Standard">
    <w:name w:val="Standard"/>
    <w:rsid w:val="00F573F1"/>
    <w:pPr>
      <w:suppressAutoHyphens/>
      <w:autoSpaceDN w:val="0"/>
      <w:spacing w:after="0" w:line="240" w:lineRule="auto"/>
      <w:jc w:val="both"/>
      <w:textAlignment w:val="baseline"/>
    </w:pPr>
    <w:rPr>
      <w:rFonts w:ascii="Arial" w:eastAsia="Times New Roman" w:hAnsi="Arial" w:cs="Arial Unicode MS"/>
      <w:kern w:val="3"/>
      <w:sz w:val="18"/>
      <w:szCs w:val="20"/>
      <w:lang w:eastAsia="zh-CN" w:bidi="hi-IN"/>
    </w:rPr>
  </w:style>
  <w:style w:type="character" w:styleId="Hypertextovodkaz">
    <w:name w:val="Hyperlink"/>
    <w:basedOn w:val="Standardnpsmoodstavce"/>
    <w:uiPriority w:val="99"/>
    <w:rsid w:val="005A2501"/>
    <w:rPr>
      <w:rFonts w:cs="Times New Roman"/>
      <w:color w:val="0000FF"/>
      <w:u w:val="single"/>
    </w:rPr>
  </w:style>
  <w:style w:type="paragraph" w:styleId="Normlnweb">
    <w:name w:val="Normal (Web)"/>
    <w:basedOn w:val="Normln"/>
    <w:uiPriority w:val="99"/>
    <w:rsid w:val="005A2501"/>
    <w:pPr>
      <w:overflowPunct/>
      <w:autoSpaceDE/>
      <w:autoSpaceDN/>
      <w:adjustRightInd/>
      <w:spacing w:before="100" w:beforeAutospacing="1" w:after="100" w:afterAutospacing="1"/>
      <w:jc w:val="left"/>
      <w:textAlignment w:val="auto"/>
    </w:pPr>
    <w:rPr>
      <w:rFonts w:ascii="Times New Roman" w:eastAsia="Calibri" w:hAnsi="Times New Roman"/>
      <w:sz w:val="24"/>
      <w:szCs w:val="24"/>
    </w:rPr>
  </w:style>
  <w:style w:type="paragraph" w:styleId="Odstavecseseznamem">
    <w:name w:val="List Paragraph"/>
    <w:basedOn w:val="Normln"/>
    <w:link w:val="OdstavecseseznamemChar"/>
    <w:uiPriority w:val="34"/>
    <w:qFormat/>
    <w:rsid w:val="00517111"/>
    <w:pPr>
      <w:ind w:left="720"/>
      <w:contextualSpacing/>
    </w:pPr>
  </w:style>
  <w:style w:type="paragraph" w:styleId="Textbubliny">
    <w:name w:val="Balloon Text"/>
    <w:basedOn w:val="Normln"/>
    <w:link w:val="TextbublinyChar"/>
    <w:uiPriority w:val="99"/>
    <w:semiHidden/>
    <w:unhideWhenUsed/>
    <w:rsid w:val="009139AF"/>
    <w:rPr>
      <w:rFonts w:cs="Arial"/>
      <w:szCs w:val="18"/>
    </w:rPr>
  </w:style>
  <w:style w:type="character" w:customStyle="1" w:styleId="TextbublinyChar">
    <w:name w:val="Text bubliny Char"/>
    <w:basedOn w:val="Standardnpsmoodstavce"/>
    <w:link w:val="Textbubliny"/>
    <w:uiPriority w:val="99"/>
    <w:semiHidden/>
    <w:rsid w:val="009139AF"/>
    <w:rPr>
      <w:rFonts w:ascii="Arial" w:eastAsia="Times New Roman" w:hAnsi="Arial" w:cs="Arial"/>
      <w:sz w:val="18"/>
      <w:szCs w:val="18"/>
      <w:lang w:eastAsia="cs-CZ"/>
    </w:rPr>
  </w:style>
  <w:style w:type="character" w:styleId="Odkaznakoment">
    <w:name w:val="annotation reference"/>
    <w:basedOn w:val="Standardnpsmoodstavce"/>
    <w:uiPriority w:val="99"/>
    <w:semiHidden/>
    <w:unhideWhenUsed/>
    <w:rsid w:val="00EA5747"/>
    <w:rPr>
      <w:sz w:val="16"/>
      <w:szCs w:val="16"/>
    </w:rPr>
  </w:style>
  <w:style w:type="paragraph" w:styleId="Textkomente">
    <w:name w:val="annotation text"/>
    <w:basedOn w:val="Normln"/>
    <w:link w:val="TextkomenteChar"/>
    <w:uiPriority w:val="99"/>
    <w:unhideWhenUsed/>
    <w:rsid w:val="00EA5747"/>
    <w:rPr>
      <w:sz w:val="20"/>
    </w:rPr>
  </w:style>
  <w:style w:type="character" w:customStyle="1" w:styleId="TextkomenteChar">
    <w:name w:val="Text komentáře Char"/>
    <w:basedOn w:val="Standardnpsmoodstavce"/>
    <w:link w:val="Textkomente"/>
    <w:uiPriority w:val="99"/>
    <w:rsid w:val="00EA5747"/>
    <w:rPr>
      <w:rFonts w:ascii="Arial" w:eastAsia="Times New Roman" w:hAnsi="Arial"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EA5747"/>
    <w:rPr>
      <w:b/>
      <w:bCs/>
    </w:rPr>
  </w:style>
  <w:style w:type="character" w:customStyle="1" w:styleId="PedmtkomenteChar">
    <w:name w:val="Předmět komentáře Char"/>
    <w:basedOn w:val="TextkomenteChar"/>
    <w:link w:val="Pedmtkomente"/>
    <w:uiPriority w:val="99"/>
    <w:semiHidden/>
    <w:rsid w:val="00EA5747"/>
    <w:rPr>
      <w:rFonts w:ascii="Arial" w:eastAsia="Times New Roman" w:hAnsi="Arial" w:cs="Times New Roman"/>
      <w:b/>
      <w:bCs/>
      <w:sz w:val="20"/>
      <w:szCs w:val="20"/>
      <w:lang w:eastAsia="cs-CZ"/>
    </w:rPr>
  </w:style>
  <w:style w:type="paragraph" w:styleId="Revize">
    <w:name w:val="Revision"/>
    <w:hidden/>
    <w:uiPriority w:val="99"/>
    <w:semiHidden/>
    <w:rsid w:val="0046651A"/>
    <w:pPr>
      <w:spacing w:after="0" w:line="240" w:lineRule="auto"/>
    </w:pPr>
    <w:rPr>
      <w:rFonts w:ascii="Arial" w:eastAsia="Times New Roman" w:hAnsi="Arial" w:cs="Times New Roman"/>
      <w:sz w:val="18"/>
      <w:szCs w:val="20"/>
      <w:lang w:eastAsia="cs-CZ"/>
    </w:rPr>
  </w:style>
  <w:style w:type="character" w:styleId="Siln">
    <w:name w:val="Strong"/>
    <w:basedOn w:val="Standardnpsmoodstavce"/>
    <w:uiPriority w:val="22"/>
    <w:qFormat/>
    <w:rsid w:val="00C12AFA"/>
    <w:rPr>
      <w:b/>
      <w:bCs/>
    </w:rPr>
  </w:style>
  <w:style w:type="paragraph" w:customStyle="1" w:styleId="THnorm">
    <w:name w:val="TH norm"/>
    <w:basedOn w:val="Normln"/>
    <w:rsid w:val="006A7BEA"/>
    <w:pPr>
      <w:tabs>
        <w:tab w:val="left" w:pos="0"/>
      </w:tabs>
      <w:overflowPunct/>
      <w:autoSpaceDE/>
      <w:autoSpaceDN/>
      <w:adjustRightInd/>
      <w:spacing w:after="120"/>
      <w:ind w:firstLine="709"/>
      <w:textAlignment w:val="auto"/>
    </w:pPr>
    <w:rPr>
      <w:rFonts w:ascii="Times New Roman" w:hAnsi="Times New Roman"/>
      <w:sz w:val="24"/>
      <w:szCs w:val="24"/>
    </w:rPr>
  </w:style>
  <w:style w:type="character" w:customStyle="1" w:styleId="Nevyeenzmnka1">
    <w:name w:val="Nevyřešená zmínka1"/>
    <w:basedOn w:val="Standardnpsmoodstavce"/>
    <w:uiPriority w:val="99"/>
    <w:semiHidden/>
    <w:unhideWhenUsed/>
    <w:rsid w:val="009968AC"/>
    <w:rPr>
      <w:color w:val="605E5C"/>
      <w:shd w:val="clear" w:color="auto" w:fill="E1DFDD"/>
    </w:rPr>
  </w:style>
  <w:style w:type="character" w:styleId="Sledovanodkaz">
    <w:name w:val="FollowedHyperlink"/>
    <w:basedOn w:val="Standardnpsmoodstavce"/>
    <w:uiPriority w:val="99"/>
    <w:semiHidden/>
    <w:unhideWhenUsed/>
    <w:rsid w:val="000444EA"/>
    <w:rPr>
      <w:color w:val="954F72" w:themeColor="followedHyperlink"/>
      <w:u w:val="single"/>
    </w:rPr>
  </w:style>
  <w:style w:type="character" w:customStyle="1" w:styleId="Nevyeenzmnka2">
    <w:name w:val="Nevyřešená zmínka2"/>
    <w:basedOn w:val="Standardnpsmoodstavce"/>
    <w:uiPriority w:val="99"/>
    <w:semiHidden/>
    <w:unhideWhenUsed/>
    <w:rsid w:val="005A0ACF"/>
    <w:rPr>
      <w:color w:val="605E5C"/>
      <w:shd w:val="clear" w:color="auto" w:fill="E1DFDD"/>
    </w:rPr>
  </w:style>
  <w:style w:type="character" w:customStyle="1" w:styleId="Nevyeenzmnka3">
    <w:name w:val="Nevyřešená zmínka3"/>
    <w:basedOn w:val="Standardnpsmoodstavce"/>
    <w:uiPriority w:val="99"/>
    <w:semiHidden/>
    <w:unhideWhenUsed/>
    <w:rsid w:val="00BA19E0"/>
    <w:rPr>
      <w:color w:val="605E5C"/>
      <w:shd w:val="clear" w:color="auto" w:fill="E1DFDD"/>
    </w:rPr>
  </w:style>
  <w:style w:type="character" w:customStyle="1" w:styleId="Nadpis2Char">
    <w:name w:val="Nadpis 2 Char"/>
    <w:basedOn w:val="Standardnpsmoodstavce"/>
    <w:link w:val="Nadpis2"/>
    <w:uiPriority w:val="9"/>
    <w:rsid w:val="007325B1"/>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7325B1"/>
    <w:rPr>
      <w:rFonts w:ascii="Times New Roman" w:eastAsia="Times New Roman" w:hAnsi="Times New Roman" w:cs="Times New Roman"/>
      <w:b/>
      <w:bCs/>
      <w:sz w:val="27"/>
      <w:szCs w:val="27"/>
      <w:lang w:eastAsia="cs-CZ"/>
    </w:rPr>
  </w:style>
  <w:style w:type="character" w:customStyle="1" w:styleId="Nadpis5Char">
    <w:name w:val="Nadpis 5 Char"/>
    <w:basedOn w:val="Standardnpsmoodstavce"/>
    <w:link w:val="Nadpis5"/>
    <w:uiPriority w:val="9"/>
    <w:semiHidden/>
    <w:rsid w:val="00026207"/>
    <w:rPr>
      <w:rFonts w:asciiTheme="majorHAnsi" w:eastAsiaTheme="majorEastAsia" w:hAnsiTheme="majorHAnsi" w:cstheme="majorBidi"/>
      <w:color w:val="2E74B5" w:themeColor="accent1" w:themeShade="BF"/>
      <w:sz w:val="18"/>
      <w:szCs w:val="20"/>
      <w:lang w:eastAsia="cs-CZ"/>
    </w:rPr>
  </w:style>
  <w:style w:type="character" w:styleId="Zdraznn">
    <w:name w:val="Emphasis"/>
    <w:basedOn w:val="Standardnpsmoodstavce"/>
    <w:uiPriority w:val="20"/>
    <w:qFormat/>
    <w:rsid w:val="00026207"/>
    <w:rPr>
      <w:i/>
      <w:iCs/>
    </w:rPr>
  </w:style>
  <w:style w:type="table" w:styleId="Mkatabulky">
    <w:name w:val="Table Grid"/>
    <w:basedOn w:val="Normlntabulka"/>
    <w:uiPriority w:val="39"/>
    <w:rsid w:val="00112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
    <w:rsid w:val="001129E8"/>
    <w:pPr>
      <w:overflowPunct/>
      <w:autoSpaceDE/>
      <w:autoSpaceDN/>
      <w:adjustRightInd/>
      <w:ind w:left="708"/>
      <w:jc w:val="left"/>
      <w:textAlignment w:val="auto"/>
    </w:pPr>
    <w:rPr>
      <w:rFonts w:ascii="Times New Roman" w:hAnsi="Times New Roman"/>
      <w:sz w:val="24"/>
      <w:szCs w:val="24"/>
    </w:rPr>
  </w:style>
  <w:style w:type="paragraph" w:styleId="Textvbloku">
    <w:name w:val="Block Text"/>
    <w:basedOn w:val="Normln"/>
    <w:uiPriority w:val="99"/>
    <w:semiHidden/>
    <w:unhideWhenUsed/>
    <w:rsid w:val="00A214A3"/>
    <w:pPr>
      <w:overflowPunct/>
      <w:autoSpaceDE/>
      <w:autoSpaceDN/>
      <w:adjustRightInd/>
      <w:ind w:left="2160" w:right="-288" w:hanging="2160"/>
      <w:jc w:val="left"/>
      <w:textAlignment w:val="auto"/>
    </w:pPr>
    <w:rPr>
      <w:rFonts w:ascii="Times New Roman" w:eastAsiaTheme="minorHAnsi" w:hAnsi="Times New Roman"/>
      <w:color w:val="333399"/>
      <w:sz w:val="24"/>
      <w:szCs w:val="24"/>
      <w:lang w:eastAsia="en-US"/>
    </w:rPr>
  </w:style>
  <w:style w:type="paragraph" w:customStyle="1" w:styleId="CBAPerex">
    <w:name w:val="CBA Perex"/>
    <w:basedOn w:val="Normln"/>
    <w:qFormat/>
    <w:rsid w:val="00563240"/>
    <w:pPr>
      <w:spacing w:before="240" w:after="240" w:line="276" w:lineRule="auto"/>
    </w:pPr>
    <w:rPr>
      <w:rFonts w:cs="Arial"/>
      <w:color w:val="13576B"/>
      <w:sz w:val="20"/>
    </w:rPr>
  </w:style>
  <w:style w:type="paragraph" w:customStyle="1" w:styleId="CBATitulek">
    <w:name w:val="CBA Titulek"/>
    <w:basedOn w:val="Normln"/>
    <w:qFormat/>
    <w:rsid w:val="00563240"/>
    <w:pPr>
      <w:spacing w:line="276" w:lineRule="auto"/>
      <w:jc w:val="left"/>
    </w:pPr>
    <w:rPr>
      <w:rFonts w:cs="Arial"/>
      <w:b/>
      <w:bCs/>
      <w:color w:val="13576B"/>
      <w:sz w:val="28"/>
      <w:szCs w:val="28"/>
    </w:rPr>
  </w:style>
  <w:style w:type="paragraph" w:customStyle="1" w:styleId="CBACitace">
    <w:name w:val="CBA Citace"/>
    <w:basedOn w:val="Normln"/>
    <w:qFormat/>
    <w:rsid w:val="00563240"/>
    <w:pPr>
      <w:spacing w:before="240" w:after="240" w:line="276" w:lineRule="auto"/>
    </w:pPr>
    <w:rPr>
      <w:rFonts w:cs="Arial"/>
      <w:i/>
      <w:iCs/>
      <w:sz w:val="20"/>
    </w:rPr>
  </w:style>
  <w:style w:type="paragraph" w:customStyle="1" w:styleId="CBANormalni">
    <w:name w:val="CBA Normalni"/>
    <w:basedOn w:val="Normln"/>
    <w:qFormat/>
    <w:rsid w:val="00563240"/>
    <w:pPr>
      <w:spacing w:before="240" w:after="240" w:line="276" w:lineRule="auto"/>
    </w:pPr>
    <w:rPr>
      <w:rFonts w:cs="Arial"/>
      <w:sz w:val="20"/>
    </w:rPr>
  </w:style>
  <w:style w:type="paragraph" w:customStyle="1" w:styleId="CBATitulektabulky">
    <w:name w:val="CBA Titulek tabulky"/>
    <w:basedOn w:val="Normln"/>
    <w:qFormat/>
    <w:rsid w:val="009A2A78"/>
    <w:pPr>
      <w:spacing w:before="240" w:after="240" w:line="276" w:lineRule="auto"/>
      <w:jc w:val="center"/>
    </w:pPr>
    <w:rPr>
      <w:rFonts w:cs="Arial"/>
      <w:b/>
      <w:bCs/>
      <w:color w:val="FFFFFF" w:themeColor="background1"/>
      <w:sz w:val="20"/>
    </w:rPr>
  </w:style>
  <w:style w:type="paragraph" w:customStyle="1" w:styleId="CBANadpisvTABULCE">
    <w:name w:val="CBA Nadpis v TABULCE"/>
    <w:basedOn w:val="Normln"/>
    <w:qFormat/>
    <w:rsid w:val="00134FF8"/>
    <w:pPr>
      <w:spacing w:before="120" w:after="120"/>
      <w:jc w:val="left"/>
    </w:pPr>
    <w:rPr>
      <w:b/>
      <w:bCs/>
      <w:color w:val="13576B"/>
    </w:rPr>
  </w:style>
  <w:style w:type="paragraph" w:customStyle="1" w:styleId="CBAodrazkavTABULCE">
    <w:name w:val="CBA odrazka v TABULCE"/>
    <w:basedOn w:val="Odstavecseseznamem"/>
    <w:qFormat/>
    <w:rsid w:val="00134FF8"/>
    <w:pPr>
      <w:numPr>
        <w:numId w:val="42"/>
      </w:numPr>
      <w:spacing w:before="120" w:after="120"/>
      <w:jc w:val="left"/>
    </w:pPr>
    <w:rPr>
      <w:color w:val="13576B"/>
    </w:rPr>
  </w:style>
  <w:style w:type="paragraph" w:customStyle="1" w:styleId="CBAodstavecvTABULCE">
    <w:name w:val="CBA odstavec v TABULCE"/>
    <w:basedOn w:val="Normln"/>
    <w:qFormat/>
    <w:rsid w:val="00134FF8"/>
    <w:pPr>
      <w:spacing w:before="120" w:after="120"/>
      <w:jc w:val="left"/>
    </w:pPr>
    <w:rPr>
      <w:color w:val="13576B"/>
    </w:rPr>
  </w:style>
  <w:style w:type="paragraph" w:customStyle="1" w:styleId="CBAvertikalnihlavickavTABULCE">
    <w:name w:val="CBA vertikalni hlavicka v TABULCE"/>
    <w:basedOn w:val="Normln"/>
    <w:qFormat/>
    <w:rsid w:val="00134FF8"/>
    <w:pPr>
      <w:spacing w:after="120" w:line="276" w:lineRule="auto"/>
      <w:ind w:left="113" w:right="113"/>
      <w:jc w:val="center"/>
    </w:pPr>
    <w:rPr>
      <w:rFonts w:cs="Arial"/>
      <w:b/>
      <w:bCs/>
      <w:color w:val="FFFFFF" w:themeColor="background1"/>
      <w:sz w:val="28"/>
      <w:szCs w:val="28"/>
    </w:rPr>
  </w:style>
  <w:style w:type="character" w:customStyle="1" w:styleId="OdstavecseseznamemChar">
    <w:name w:val="Odstavec se seznamem Char"/>
    <w:link w:val="Odstavecseseznamem"/>
    <w:uiPriority w:val="34"/>
    <w:locked/>
    <w:rsid w:val="00E85A7D"/>
    <w:rPr>
      <w:rFonts w:ascii="Arial" w:eastAsia="Times New Roman" w:hAnsi="Arial" w:cs="Times New Roman"/>
      <w:sz w:val="18"/>
      <w:szCs w:val="20"/>
      <w:lang w:eastAsia="cs-CZ"/>
    </w:rPr>
  </w:style>
  <w:style w:type="paragraph" w:customStyle="1" w:styleId="RLTextlnkuslovan">
    <w:name w:val="RL Text článku číslovaný"/>
    <w:basedOn w:val="Normln"/>
    <w:link w:val="RLTextlnkuslovanChar"/>
    <w:qFormat/>
    <w:rsid w:val="00283D28"/>
    <w:pPr>
      <w:numPr>
        <w:ilvl w:val="1"/>
        <w:numId w:val="43"/>
      </w:numPr>
      <w:overflowPunct/>
      <w:autoSpaceDE/>
      <w:autoSpaceDN/>
      <w:adjustRightInd/>
      <w:spacing w:after="120" w:line="280" w:lineRule="exact"/>
      <w:textAlignment w:val="auto"/>
    </w:pPr>
    <w:rPr>
      <w:rFonts w:ascii="Calibri" w:hAnsi="Calibri"/>
      <w:sz w:val="22"/>
      <w:szCs w:val="24"/>
    </w:rPr>
  </w:style>
  <w:style w:type="paragraph" w:customStyle="1" w:styleId="RLlneksmlouvy">
    <w:name w:val="RL Článek smlouvy"/>
    <w:basedOn w:val="Normln"/>
    <w:next w:val="RLTextlnkuslovan"/>
    <w:qFormat/>
    <w:rsid w:val="00283D28"/>
    <w:pPr>
      <w:keepNext/>
      <w:numPr>
        <w:numId w:val="43"/>
      </w:numPr>
      <w:suppressAutoHyphens/>
      <w:overflowPunct/>
      <w:autoSpaceDE/>
      <w:autoSpaceDN/>
      <w:adjustRightInd/>
      <w:spacing w:before="360" w:after="120" w:line="280" w:lineRule="exact"/>
      <w:textAlignment w:val="auto"/>
      <w:outlineLvl w:val="0"/>
    </w:pPr>
    <w:rPr>
      <w:rFonts w:ascii="Calibri" w:hAnsi="Calibri"/>
      <w:b/>
      <w:sz w:val="22"/>
      <w:szCs w:val="24"/>
      <w:lang w:eastAsia="en-US"/>
    </w:rPr>
  </w:style>
  <w:style w:type="character" w:customStyle="1" w:styleId="RLTextlnkuslovanChar">
    <w:name w:val="RL Text článku číslovaný Char"/>
    <w:basedOn w:val="Standardnpsmoodstavce"/>
    <w:link w:val="RLTextlnkuslovan"/>
    <w:rsid w:val="00283D28"/>
    <w:rPr>
      <w:rFonts w:ascii="Calibri" w:eastAsia="Times New Roman" w:hAnsi="Calibri"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8326">
      <w:bodyDiv w:val="1"/>
      <w:marLeft w:val="0"/>
      <w:marRight w:val="0"/>
      <w:marTop w:val="0"/>
      <w:marBottom w:val="0"/>
      <w:divBdr>
        <w:top w:val="none" w:sz="0" w:space="0" w:color="auto"/>
        <w:left w:val="none" w:sz="0" w:space="0" w:color="auto"/>
        <w:bottom w:val="none" w:sz="0" w:space="0" w:color="auto"/>
        <w:right w:val="none" w:sz="0" w:space="0" w:color="auto"/>
      </w:divBdr>
    </w:div>
    <w:div w:id="5329771">
      <w:bodyDiv w:val="1"/>
      <w:marLeft w:val="0"/>
      <w:marRight w:val="0"/>
      <w:marTop w:val="0"/>
      <w:marBottom w:val="0"/>
      <w:divBdr>
        <w:top w:val="none" w:sz="0" w:space="0" w:color="auto"/>
        <w:left w:val="none" w:sz="0" w:space="0" w:color="auto"/>
        <w:bottom w:val="none" w:sz="0" w:space="0" w:color="auto"/>
        <w:right w:val="none" w:sz="0" w:space="0" w:color="auto"/>
      </w:divBdr>
      <w:divsChild>
        <w:div w:id="655306342">
          <w:marLeft w:val="360"/>
          <w:marRight w:val="0"/>
          <w:marTop w:val="200"/>
          <w:marBottom w:val="0"/>
          <w:divBdr>
            <w:top w:val="none" w:sz="0" w:space="0" w:color="auto"/>
            <w:left w:val="none" w:sz="0" w:space="0" w:color="auto"/>
            <w:bottom w:val="none" w:sz="0" w:space="0" w:color="auto"/>
            <w:right w:val="none" w:sz="0" w:space="0" w:color="auto"/>
          </w:divBdr>
        </w:div>
        <w:div w:id="783503361">
          <w:marLeft w:val="360"/>
          <w:marRight w:val="0"/>
          <w:marTop w:val="200"/>
          <w:marBottom w:val="0"/>
          <w:divBdr>
            <w:top w:val="none" w:sz="0" w:space="0" w:color="auto"/>
            <w:left w:val="none" w:sz="0" w:space="0" w:color="auto"/>
            <w:bottom w:val="none" w:sz="0" w:space="0" w:color="auto"/>
            <w:right w:val="none" w:sz="0" w:space="0" w:color="auto"/>
          </w:divBdr>
        </w:div>
        <w:div w:id="987126633">
          <w:marLeft w:val="360"/>
          <w:marRight w:val="0"/>
          <w:marTop w:val="200"/>
          <w:marBottom w:val="0"/>
          <w:divBdr>
            <w:top w:val="none" w:sz="0" w:space="0" w:color="auto"/>
            <w:left w:val="none" w:sz="0" w:space="0" w:color="auto"/>
            <w:bottom w:val="none" w:sz="0" w:space="0" w:color="auto"/>
            <w:right w:val="none" w:sz="0" w:space="0" w:color="auto"/>
          </w:divBdr>
        </w:div>
      </w:divsChild>
    </w:div>
    <w:div w:id="10764336">
      <w:bodyDiv w:val="1"/>
      <w:marLeft w:val="0"/>
      <w:marRight w:val="0"/>
      <w:marTop w:val="0"/>
      <w:marBottom w:val="0"/>
      <w:divBdr>
        <w:top w:val="none" w:sz="0" w:space="0" w:color="auto"/>
        <w:left w:val="none" w:sz="0" w:space="0" w:color="auto"/>
        <w:bottom w:val="none" w:sz="0" w:space="0" w:color="auto"/>
        <w:right w:val="none" w:sz="0" w:space="0" w:color="auto"/>
      </w:divBdr>
    </w:div>
    <w:div w:id="41563890">
      <w:bodyDiv w:val="1"/>
      <w:marLeft w:val="0"/>
      <w:marRight w:val="0"/>
      <w:marTop w:val="0"/>
      <w:marBottom w:val="0"/>
      <w:divBdr>
        <w:top w:val="none" w:sz="0" w:space="0" w:color="auto"/>
        <w:left w:val="none" w:sz="0" w:space="0" w:color="auto"/>
        <w:bottom w:val="none" w:sz="0" w:space="0" w:color="auto"/>
        <w:right w:val="none" w:sz="0" w:space="0" w:color="auto"/>
      </w:divBdr>
    </w:div>
    <w:div w:id="66729864">
      <w:bodyDiv w:val="1"/>
      <w:marLeft w:val="0"/>
      <w:marRight w:val="0"/>
      <w:marTop w:val="0"/>
      <w:marBottom w:val="0"/>
      <w:divBdr>
        <w:top w:val="none" w:sz="0" w:space="0" w:color="auto"/>
        <w:left w:val="none" w:sz="0" w:space="0" w:color="auto"/>
        <w:bottom w:val="none" w:sz="0" w:space="0" w:color="auto"/>
        <w:right w:val="none" w:sz="0" w:space="0" w:color="auto"/>
      </w:divBdr>
    </w:div>
    <w:div w:id="97651239">
      <w:bodyDiv w:val="1"/>
      <w:marLeft w:val="0"/>
      <w:marRight w:val="0"/>
      <w:marTop w:val="0"/>
      <w:marBottom w:val="0"/>
      <w:divBdr>
        <w:top w:val="none" w:sz="0" w:space="0" w:color="auto"/>
        <w:left w:val="none" w:sz="0" w:space="0" w:color="auto"/>
        <w:bottom w:val="none" w:sz="0" w:space="0" w:color="auto"/>
        <w:right w:val="none" w:sz="0" w:space="0" w:color="auto"/>
      </w:divBdr>
    </w:div>
    <w:div w:id="104077534">
      <w:bodyDiv w:val="1"/>
      <w:marLeft w:val="0"/>
      <w:marRight w:val="0"/>
      <w:marTop w:val="0"/>
      <w:marBottom w:val="0"/>
      <w:divBdr>
        <w:top w:val="none" w:sz="0" w:space="0" w:color="auto"/>
        <w:left w:val="none" w:sz="0" w:space="0" w:color="auto"/>
        <w:bottom w:val="none" w:sz="0" w:space="0" w:color="auto"/>
        <w:right w:val="none" w:sz="0" w:space="0" w:color="auto"/>
      </w:divBdr>
    </w:div>
    <w:div w:id="132212633">
      <w:bodyDiv w:val="1"/>
      <w:marLeft w:val="0"/>
      <w:marRight w:val="0"/>
      <w:marTop w:val="0"/>
      <w:marBottom w:val="0"/>
      <w:divBdr>
        <w:top w:val="none" w:sz="0" w:space="0" w:color="auto"/>
        <w:left w:val="none" w:sz="0" w:space="0" w:color="auto"/>
        <w:bottom w:val="none" w:sz="0" w:space="0" w:color="auto"/>
        <w:right w:val="none" w:sz="0" w:space="0" w:color="auto"/>
      </w:divBdr>
    </w:div>
    <w:div w:id="165872005">
      <w:bodyDiv w:val="1"/>
      <w:marLeft w:val="0"/>
      <w:marRight w:val="0"/>
      <w:marTop w:val="0"/>
      <w:marBottom w:val="0"/>
      <w:divBdr>
        <w:top w:val="none" w:sz="0" w:space="0" w:color="auto"/>
        <w:left w:val="none" w:sz="0" w:space="0" w:color="auto"/>
        <w:bottom w:val="none" w:sz="0" w:space="0" w:color="auto"/>
        <w:right w:val="none" w:sz="0" w:space="0" w:color="auto"/>
      </w:divBdr>
      <w:divsChild>
        <w:div w:id="178393963">
          <w:marLeft w:val="360"/>
          <w:marRight w:val="0"/>
          <w:marTop w:val="200"/>
          <w:marBottom w:val="0"/>
          <w:divBdr>
            <w:top w:val="none" w:sz="0" w:space="0" w:color="auto"/>
            <w:left w:val="none" w:sz="0" w:space="0" w:color="auto"/>
            <w:bottom w:val="none" w:sz="0" w:space="0" w:color="auto"/>
            <w:right w:val="none" w:sz="0" w:space="0" w:color="auto"/>
          </w:divBdr>
        </w:div>
        <w:div w:id="570114465">
          <w:marLeft w:val="360"/>
          <w:marRight w:val="0"/>
          <w:marTop w:val="200"/>
          <w:marBottom w:val="0"/>
          <w:divBdr>
            <w:top w:val="none" w:sz="0" w:space="0" w:color="auto"/>
            <w:left w:val="none" w:sz="0" w:space="0" w:color="auto"/>
            <w:bottom w:val="none" w:sz="0" w:space="0" w:color="auto"/>
            <w:right w:val="none" w:sz="0" w:space="0" w:color="auto"/>
          </w:divBdr>
        </w:div>
        <w:div w:id="1910266459">
          <w:marLeft w:val="360"/>
          <w:marRight w:val="0"/>
          <w:marTop w:val="200"/>
          <w:marBottom w:val="0"/>
          <w:divBdr>
            <w:top w:val="none" w:sz="0" w:space="0" w:color="auto"/>
            <w:left w:val="none" w:sz="0" w:space="0" w:color="auto"/>
            <w:bottom w:val="none" w:sz="0" w:space="0" w:color="auto"/>
            <w:right w:val="none" w:sz="0" w:space="0" w:color="auto"/>
          </w:divBdr>
        </w:div>
      </w:divsChild>
    </w:div>
    <w:div w:id="175731695">
      <w:bodyDiv w:val="1"/>
      <w:marLeft w:val="0"/>
      <w:marRight w:val="0"/>
      <w:marTop w:val="0"/>
      <w:marBottom w:val="0"/>
      <w:divBdr>
        <w:top w:val="none" w:sz="0" w:space="0" w:color="auto"/>
        <w:left w:val="none" w:sz="0" w:space="0" w:color="auto"/>
        <w:bottom w:val="none" w:sz="0" w:space="0" w:color="auto"/>
        <w:right w:val="none" w:sz="0" w:space="0" w:color="auto"/>
      </w:divBdr>
      <w:divsChild>
        <w:div w:id="1685135723">
          <w:marLeft w:val="288"/>
          <w:marRight w:val="0"/>
          <w:marTop w:val="360"/>
          <w:marBottom w:val="0"/>
          <w:divBdr>
            <w:top w:val="none" w:sz="0" w:space="0" w:color="auto"/>
            <w:left w:val="none" w:sz="0" w:space="0" w:color="auto"/>
            <w:bottom w:val="none" w:sz="0" w:space="0" w:color="auto"/>
            <w:right w:val="none" w:sz="0" w:space="0" w:color="auto"/>
          </w:divBdr>
        </w:div>
      </w:divsChild>
    </w:div>
    <w:div w:id="177086154">
      <w:bodyDiv w:val="1"/>
      <w:marLeft w:val="0"/>
      <w:marRight w:val="0"/>
      <w:marTop w:val="0"/>
      <w:marBottom w:val="0"/>
      <w:divBdr>
        <w:top w:val="none" w:sz="0" w:space="0" w:color="auto"/>
        <w:left w:val="none" w:sz="0" w:space="0" w:color="auto"/>
        <w:bottom w:val="none" w:sz="0" w:space="0" w:color="auto"/>
        <w:right w:val="none" w:sz="0" w:space="0" w:color="auto"/>
      </w:divBdr>
    </w:div>
    <w:div w:id="177283369">
      <w:bodyDiv w:val="1"/>
      <w:marLeft w:val="0"/>
      <w:marRight w:val="0"/>
      <w:marTop w:val="0"/>
      <w:marBottom w:val="0"/>
      <w:divBdr>
        <w:top w:val="none" w:sz="0" w:space="0" w:color="auto"/>
        <w:left w:val="none" w:sz="0" w:space="0" w:color="auto"/>
        <w:bottom w:val="none" w:sz="0" w:space="0" w:color="auto"/>
        <w:right w:val="none" w:sz="0" w:space="0" w:color="auto"/>
      </w:divBdr>
    </w:div>
    <w:div w:id="180977078">
      <w:bodyDiv w:val="1"/>
      <w:marLeft w:val="0"/>
      <w:marRight w:val="0"/>
      <w:marTop w:val="0"/>
      <w:marBottom w:val="0"/>
      <w:divBdr>
        <w:top w:val="none" w:sz="0" w:space="0" w:color="auto"/>
        <w:left w:val="none" w:sz="0" w:space="0" w:color="auto"/>
        <w:bottom w:val="none" w:sz="0" w:space="0" w:color="auto"/>
        <w:right w:val="none" w:sz="0" w:space="0" w:color="auto"/>
      </w:divBdr>
    </w:div>
    <w:div w:id="212424732">
      <w:bodyDiv w:val="1"/>
      <w:marLeft w:val="0"/>
      <w:marRight w:val="0"/>
      <w:marTop w:val="0"/>
      <w:marBottom w:val="0"/>
      <w:divBdr>
        <w:top w:val="none" w:sz="0" w:space="0" w:color="auto"/>
        <w:left w:val="none" w:sz="0" w:space="0" w:color="auto"/>
        <w:bottom w:val="none" w:sz="0" w:space="0" w:color="auto"/>
        <w:right w:val="none" w:sz="0" w:space="0" w:color="auto"/>
      </w:divBdr>
    </w:div>
    <w:div w:id="213932845">
      <w:bodyDiv w:val="1"/>
      <w:marLeft w:val="0"/>
      <w:marRight w:val="0"/>
      <w:marTop w:val="0"/>
      <w:marBottom w:val="0"/>
      <w:divBdr>
        <w:top w:val="none" w:sz="0" w:space="0" w:color="auto"/>
        <w:left w:val="none" w:sz="0" w:space="0" w:color="auto"/>
        <w:bottom w:val="none" w:sz="0" w:space="0" w:color="auto"/>
        <w:right w:val="none" w:sz="0" w:space="0" w:color="auto"/>
      </w:divBdr>
      <w:divsChild>
        <w:div w:id="116265497">
          <w:marLeft w:val="1080"/>
          <w:marRight w:val="0"/>
          <w:marTop w:val="360"/>
          <w:marBottom w:val="50"/>
          <w:divBdr>
            <w:top w:val="none" w:sz="0" w:space="0" w:color="auto"/>
            <w:left w:val="none" w:sz="0" w:space="0" w:color="auto"/>
            <w:bottom w:val="none" w:sz="0" w:space="0" w:color="auto"/>
            <w:right w:val="none" w:sz="0" w:space="0" w:color="auto"/>
          </w:divBdr>
        </w:div>
        <w:div w:id="201289034">
          <w:marLeft w:val="288"/>
          <w:marRight w:val="0"/>
          <w:marTop w:val="360"/>
          <w:marBottom w:val="0"/>
          <w:divBdr>
            <w:top w:val="none" w:sz="0" w:space="0" w:color="auto"/>
            <w:left w:val="none" w:sz="0" w:space="0" w:color="auto"/>
            <w:bottom w:val="none" w:sz="0" w:space="0" w:color="auto"/>
            <w:right w:val="none" w:sz="0" w:space="0" w:color="auto"/>
          </w:divBdr>
        </w:div>
        <w:div w:id="417947238">
          <w:marLeft w:val="288"/>
          <w:marRight w:val="0"/>
          <w:marTop w:val="360"/>
          <w:marBottom w:val="0"/>
          <w:divBdr>
            <w:top w:val="none" w:sz="0" w:space="0" w:color="auto"/>
            <w:left w:val="none" w:sz="0" w:space="0" w:color="auto"/>
            <w:bottom w:val="none" w:sz="0" w:space="0" w:color="auto"/>
            <w:right w:val="none" w:sz="0" w:space="0" w:color="auto"/>
          </w:divBdr>
        </w:div>
        <w:div w:id="784738889">
          <w:marLeft w:val="288"/>
          <w:marRight w:val="0"/>
          <w:marTop w:val="360"/>
          <w:marBottom w:val="0"/>
          <w:divBdr>
            <w:top w:val="none" w:sz="0" w:space="0" w:color="auto"/>
            <w:left w:val="none" w:sz="0" w:space="0" w:color="auto"/>
            <w:bottom w:val="none" w:sz="0" w:space="0" w:color="auto"/>
            <w:right w:val="none" w:sz="0" w:space="0" w:color="auto"/>
          </w:divBdr>
        </w:div>
        <w:div w:id="961959719">
          <w:marLeft w:val="288"/>
          <w:marRight w:val="0"/>
          <w:marTop w:val="360"/>
          <w:marBottom w:val="0"/>
          <w:divBdr>
            <w:top w:val="none" w:sz="0" w:space="0" w:color="auto"/>
            <w:left w:val="none" w:sz="0" w:space="0" w:color="auto"/>
            <w:bottom w:val="none" w:sz="0" w:space="0" w:color="auto"/>
            <w:right w:val="none" w:sz="0" w:space="0" w:color="auto"/>
          </w:divBdr>
        </w:div>
        <w:div w:id="1770351847">
          <w:marLeft w:val="288"/>
          <w:marRight w:val="0"/>
          <w:marTop w:val="360"/>
          <w:marBottom w:val="0"/>
          <w:divBdr>
            <w:top w:val="none" w:sz="0" w:space="0" w:color="auto"/>
            <w:left w:val="none" w:sz="0" w:space="0" w:color="auto"/>
            <w:bottom w:val="none" w:sz="0" w:space="0" w:color="auto"/>
            <w:right w:val="none" w:sz="0" w:space="0" w:color="auto"/>
          </w:divBdr>
        </w:div>
        <w:div w:id="1857307784">
          <w:marLeft w:val="1080"/>
          <w:marRight w:val="0"/>
          <w:marTop w:val="360"/>
          <w:marBottom w:val="50"/>
          <w:divBdr>
            <w:top w:val="none" w:sz="0" w:space="0" w:color="auto"/>
            <w:left w:val="none" w:sz="0" w:space="0" w:color="auto"/>
            <w:bottom w:val="none" w:sz="0" w:space="0" w:color="auto"/>
            <w:right w:val="none" w:sz="0" w:space="0" w:color="auto"/>
          </w:divBdr>
        </w:div>
        <w:div w:id="1898468414">
          <w:marLeft w:val="288"/>
          <w:marRight w:val="0"/>
          <w:marTop w:val="360"/>
          <w:marBottom w:val="0"/>
          <w:divBdr>
            <w:top w:val="none" w:sz="0" w:space="0" w:color="auto"/>
            <w:left w:val="none" w:sz="0" w:space="0" w:color="auto"/>
            <w:bottom w:val="none" w:sz="0" w:space="0" w:color="auto"/>
            <w:right w:val="none" w:sz="0" w:space="0" w:color="auto"/>
          </w:divBdr>
        </w:div>
      </w:divsChild>
    </w:div>
    <w:div w:id="215168246">
      <w:bodyDiv w:val="1"/>
      <w:marLeft w:val="0"/>
      <w:marRight w:val="0"/>
      <w:marTop w:val="0"/>
      <w:marBottom w:val="0"/>
      <w:divBdr>
        <w:top w:val="none" w:sz="0" w:space="0" w:color="auto"/>
        <w:left w:val="none" w:sz="0" w:space="0" w:color="auto"/>
        <w:bottom w:val="none" w:sz="0" w:space="0" w:color="auto"/>
        <w:right w:val="none" w:sz="0" w:space="0" w:color="auto"/>
      </w:divBdr>
    </w:div>
    <w:div w:id="220482590">
      <w:bodyDiv w:val="1"/>
      <w:marLeft w:val="0"/>
      <w:marRight w:val="0"/>
      <w:marTop w:val="0"/>
      <w:marBottom w:val="0"/>
      <w:divBdr>
        <w:top w:val="none" w:sz="0" w:space="0" w:color="auto"/>
        <w:left w:val="none" w:sz="0" w:space="0" w:color="auto"/>
        <w:bottom w:val="none" w:sz="0" w:space="0" w:color="auto"/>
        <w:right w:val="none" w:sz="0" w:space="0" w:color="auto"/>
      </w:divBdr>
      <w:divsChild>
        <w:div w:id="1975969">
          <w:marLeft w:val="360"/>
          <w:marRight w:val="0"/>
          <w:marTop w:val="200"/>
          <w:marBottom w:val="0"/>
          <w:divBdr>
            <w:top w:val="none" w:sz="0" w:space="0" w:color="auto"/>
            <w:left w:val="none" w:sz="0" w:space="0" w:color="auto"/>
            <w:bottom w:val="none" w:sz="0" w:space="0" w:color="auto"/>
            <w:right w:val="none" w:sz="0" w:space="0" w:color="auto"/>
          </w:divBdr>
        </w:div>
      </w:divsChild>
    </w:div>
    <w:div w:id="222377426">
      <w:bodyDiv w:val="1"/>
      <w:marLeft w:val="0"/>
      <w:marRight w:val="0"/>
      <w:marTop w:val="0"/>
      <w:marBottom w:val="0"/>
      <w:divBdr>
        <w:top w:val="none" w:sz="0" w:space="0" w:color="auto"/>
        <w:left w:val="none" w:sz="0" w:space="0" w:color="auto"/>
        <w:bottom w:val="none" w:sz="0" w:space="0" w:color="auto"/>
        <w:right w:val="none" w:sz="0" w:space="0" w:color="auto"/>
      </w:divBdr>
    </w:div>
    <w:div w:id="231698303">
      <w:bodyDiv w:val="1"/>
      <w:marLeft w:val="0"/>
      <w:marRight w:val="0"/>
      <w:marTop w:val="0"/>
      <w:marBottom w:val="0"/>
      <w:divBdr>
        <w:top w:val="none" w:sz="0" w:space="0" w:color="auto"/>
        <w:left w:val="none" w:sz="0" w:space="0" w:color="auto"/>
        <w:bottom w:val="none" w:sz="0" w:space="0" w:color="auto"/>
        <w:right w:val="none" w:sz="0" w:space="0" w:color="auto"/>
      </w:divBdr>
    </w:div>
    <w:div w:id="236210548">
      <w:bodyDiv w:val="1"/>
      <w:marLeft w:val="0"/>
      <w:marRight w:val="0"/>
      <w:marTop w:val="0"/>
      <w:marBottom w:val="0"/>
      <w:divBdr>
        <w:top w:val="none" w:sz="0" w:space="0" w:color="auto"/>
        <w:left w:val="none" w:sz="0" w:space="0" w:color="auto"/>
        <w:bottom w:val="none" w:sz="0" w:space="0" w:color="auto"/>
        <w:right w:val="none" w:sz="0" w:space="0" w:color="auto"/>
      </w:divBdr>
    </w:div>
    <w:div w:id="244921490">
      <w:bodyDiv w:val="1"/>
      <w:marLeft w:val="0"/>
      <w:marRight w:val="0"/>
      <w:marTop w:val="0"/>
      <w:marBottom w:val="0"/>
      <w:divBdr>
        <w:top w:val="none" w:sz="0" w:space="0" w:color="auto"/>
        <w:left w:val="none" w:sz="0" w:space="0" w:color="auto"/>
        <w:bottom w:val="none" w:sz="0" w:space="0" w:color="auto"/>
        <w:right w:val="none" w:sz="0" w:space="0" w:color="auto"/>
      </w:divBdr>
    </w:div>
    <w:div w:id="270673598">
      <w:bodyDiv w:val="1"/>
      <w:marLeft w:val="0"/>
      <w:marRight w:val="0"/>
      <w:marTop w:val="0"/>
      <w:marBottom w:val="0"/>
      <w:divBdr>
        <w:top w:val="none" w:sz="0" w:space="0" w:color="auto"/>
        <w:left w:val="none" w:sz="0" w:space="0" w:color="auto"/>
        <w:bottom w:val="none" w:sz="0" w:space="0" w:color="auto"/>
        <w:right w:val="none" w:sz="0" w:space="0" w:color="auto"/>
      </w:divBdr>
    </w:div>
    <w:div w:id="285897207">
      <w:bodyDiv w:val="1"/>
      <w:marLeft w:val="0"/>
      <w:marRight w:val="0"/>
      <w:marTop w:val="0"/>
      <w:marBottom w:val="0"/>
      <w:divBdr>
        <w:top w:val="none" w:sz="0" w:space="0" w:color="auto"/>
        <w:left w:val="none" w:sz="0" w:space="0" w:color="auto"/>
        <w:bottom w:val="none" w:sz="0" w:space="0" w:color="auto"/>
        <w:right w:val="none" w:sz="0" w:space="0" w:color="auto"/>
      </w:divBdr>
    </w:div>
    <w:div w:id="304507614">
      <w:bodyDiv w:val="1"/>
      <w:marLeft w:val="0"/>
      <w:marRight w:val="0"/>
      <w:marTop w:val="0"/>
      <w:marBottom w:val="0"/>
      <w:divBdr>
        <w:top w:val="none" w:sz="0" w:space="0" w:color="auto"/>
        <w:left w:val="none" w:sz="0" w:space="0" w:color="auto"/>
        <w:bottom w:val="none" w:sz="0" w:space="0" w:color="auto"/>
        <w:right w:val="none" w:sz="0" w:space="0" w:color="auto"/>
      </w:divBdr>
    </w:div>
    <w:div w:id="313801545">
      <w:bodyDiv w:val="1"/>
      <w:marLeft w:val="0"/>
      <w:marRight w:val="0"/>
      <w:marTop w:val="0"/>
      <w:marBottom w:val="0"/>
      <w:divBdr>
        <w:top w:val="none" w:sz="0" w:space="0" w:color="auto"/>
        <w:left w:val="none" w:sz="0" w:space="0" w:color="auto"/>
        <w:bottom w:val="none" w:sz="0" w:space="0" w:color="auto"/>
        <w:right w:val="none" w:sz="0" w:space="0" w:color="auto"/>
      </w:divBdr>
    </w:div>
    <w:div w:id="331490063">
      <w:bodyDiv w:val="1"/>
      <w:marLeft w:val="0"/>
      <w:marRight w:val="0"/>
      <w:marTop w:val="0"/>
      <w:marBottom w:val="0"/>
      <w:divBdr>
        <w:top w:val="none" w:sz="0" w:space="0" w:color="auto"/>
        <w:left w:val="none" w:sz="0" w:space="0" w:color="auto"/>
        <w:bottom w:val="none" w:sz="0" w:space="0" w:color="auto"/>
        <w:right w:val="none" w:sz="0" w:space="0" w:color="auto"/>
      </w:divBdr>
    </w:div>
    <w:div w:id="339740379">
      <w:bodyDiv w:val="1"/>
      <w:marLeft w:val="0"/>
      <w:marRight w:val="0"/>
      <w:marTop w:val="0"/>
      <w:marBottom w:val="0"/>
      <w:divBdr>
        <w:top w:val="none" w:sz="0" w:space="0" w:color="auto"/>
        <w:left w:val="none" w:sz="0" w:space="0" w:color="auto"/>
        <w:bottom w:val="none" w:sz="0" w:space="0" w:color="auto"/>
        <w:right w:val="none" w:sz="0" w:space="0" w:color="auto"/>
      </w:divBdr>
    </w:div>
    <w:div w:id="343899673">
      <w:bodyDiv w:val="1"/>
      <w:marLeft w:val="0"/>
      <w:marRight w:val="0"/>
      <w:marTop w:val="0"/>
      <w:marBottom w:val="0"/>
      <w:divBdr>
        <w:top w:val="none" w:sz="0" w:space="0" w:color="auto"/>
        <w:left w:val="none" w:sz="0" w:space="0" w:color="auto"/>
        <w:bottom w:val="none" w:sz="0" w:space="0" w:color="auto"/>
        <w:right w:val="none" w:sz="0" w:space="0" w:color="auto"/>
      </w:divBdr>
    </w:div>
    <w:div w:id="358311346">
      <w:bodyDiv w:val="1"/>
      <w:marLeft w:val="0"/>
      <w:marRight w:val="0"/>
      <w:marTop w:val="0"/>
      <w:marBottom w:val="0"/>
      <w:divBdr>
        <w:top w:val="none" w:sz="0" w:space="0" w:color="auto"/>
        <w:left w:val="none" w:sz="0" w:space="0" w:color="auto"/>
        <w:bottom w:val="none" w:sz="0" w:space="0" w:color="auto"/>
        <w:right w:val="none" w:sz="0" w:space="0" w:color="auto"/>
      </w:divBdr>
    </w:div>
    <w:div w:id="383871093">
      <w:bodyDiv w:val="1"/>
      <w:marLeft w:val="0"/>
      <w:marRight w:val="0"/>
      <w:marTop w:val="0"/>
      <w:marBottom w:val="0"/>
      <w:divBdr>
        <w:top w:val="none" w:sz="0" w:space="0" w:color="auto"/>
        <w:left w:val="none" w:sz="0" w:space="0" w:color="auto"/>
        <w:bottom w:val="none" w:sz="0" w:space="0" w:color="auto"/>
        <w:right w:val="none" w:sz="0" w:space="0" w:color="auto"/>
      </w:divBdr>
    </w:div>
    <w:div w:id="408618435">
      <w:bodyDiv w:val="1"/>
      <w:marLeft w:val="0"/>
      <w:marRight w:val="0"/>
      <w:marTop w:val="0"/>
      <w:marBottom w:val="0"/>
      <w:divBdr>
        <w:top w:val="none" w:sz="0" w:space="0" w:color="auto"/>
        <w:left w:val="none" w:sz="0" w:space="0" w:color="auto"/>
        <w:bottom w:val="none" w:sz="0" w:space="0" w:color="auto"/>
        <w:right w:val="none" w:sz="0" w:space="0" w:color="auto"/>
      </w:divBdr>
    </w:div>
    <w:div w:id="411201801">
      <w:bodyDiv w:val="1"/>
      <w:marLeft w:val="0"/>
      <w:marRight w:val="0"/>
      <w:marTop w:val="0"/>
      <w:marBottom w:val="0"/>
      <w:divBdr>
        <w:top w:val="none" w:sz="0" w:space="0" w:color="auto"/>
        <w:left w:val="none" w:sz="0" w:space="0" w:color="auto"/>
        <w:bottom w:val="none" w:sz="0" w:space="0" w:color="auto"/>
        <w:right w:val="none" w:sz="0" w:space="0" w:color="auto"/>
      </w:divBdr>
    </w:div>
    <w:div w:id="420875207">
      <w:bodyDiv w:val="1"/>
      <w:marLeft w:val="0"/>
      <w:marRight w:val="0"/>
      <w:marTop w:val="0"/>
      <w:marBottom w:val="0"/>
      <w:divBdr>
        <w:top w:val="none" w:sz="0" w:space="0" w:color="auto"/>
        <w:left w:val="none" w:sz="0" w:space="0" w:color="auto"/>
        <w:bottom w:val="none" w:sz="0" w:space="0" w:color="auto"/>
        <w:right w:val="none" w:sz="0" w:space="0" w:color="auto"/>
      </w:divBdr>
    </w:div>
    <w:div w:id="421756657">
      <w:bodyDiv w:val="1"/>
      <w:marLeft w:val="0"/>
      <w:marRight w:val="0"/>
      <w:marTop w:val="0"/>
      <w:marBottom w:val="0"/>
      <w:divBdr>
        <w:top w:val="none" w:sz="0" w:space="0" w:color="auto"/>
        <w:left w:val="none" w:sz="0" w:space="0" w:color="auto"/>
        <w:bottom w:val="none" w:sz="0" w:space="0" w:color="auto"/>
        <w:right w:val="none" w:sz="0" w:space="0" w:color="auto"/>
      </w:divBdr>
    </w:div>
    <w:div w:id="430663453">
      <w:bodyDiv w:val="1"/>
      <w:marLeft w:val="0"/>
      <w:marRight w:val="0"/>
      <w:marTop w:val="0"/>
      <w:marBottom w:val="0"/>
      <w:divBdr>
        <w:top w:val="none" w:sz="0" w:space="0" w:color="auto"/>
        <w:left w:val="none" w:sz="0" w:space="0" w:color="auto"/>
        <w:bottom w:val="none" w:sz="0" w:space="0" w:color="auto"/>
        <w:right w:val="none" w:sz="0" w:space="0" w:color="auto"/>
      </w:divBdr>
    </w:div>
    <w:div w:id="443963842">
      <w:bodyDiv w:val="1"/>
      <w:marLeft w:val="0"/>
      <w:marRight w:val="0"/>
      <w:marTop w:val="0"/>
      <w:marBottom w:val="0"/>
      <w:divBdr>
        <w:top w:val="none" w:sz="0" w:space="0" w:color="auto"/>
        <w:left w:val="none" w:sz="0" w:space="0" w:color="auto"/>
        <w:bottom w:val="none" w:sz="0" w:space="0" w:color="auto"/>
        <w:right w:val="none" w:sz="0" w:space="0" w:color="auto"/>
      </w:divBdr>
    </w:div>
    <w:div w:id="445009305">
      <w:bodyDiv w:val="1"/>
      <w:marLeft w:val="0"/>
      <w:marRight w:val="0"/>
      <w:marTop w:val="0"/>
      <w:marBottom w:val="0"/>
      <w:divBdr>
        <w:top w:val="none" w:sz="0" w:space="0" w:color="auto"/>
        <w:left w:val="none" w:sz="0" w:space="0" w:color="auto"/>
        <w:bottom w:val="none" w:sz="0" w:space="0" w:color="auto"/>
        <w:right w:val="none" w:sz="0" w:space="0" w:color="auto"/>
      </w:divBdr>
    </w:div>
    <w:div w:id="507059065">
      <w:bodyDiv w:val="1"/>
      <w:marLeft w:val="0"/>
      <w:marRight w:val="0"/>
      <w:marTop w:val="0"/>
      <w:marBottom w:val="0"/>
      <w:divBdr>
        <w:top w:val="none" w:sz="0" w:space="0" w:color="auto"/>
        <w:left w:val="none" w:sz="0" w:space="0" w:color="auto"/>
        <w:bottom w:val="none" w:sz="0" w:space="0" w:color="auto"/>
        <w:right w:val="none" w:sz="0" w:space="0" w:color="auto"/>
      </w:divBdr>
    </w:div>
    <w:div w:id="512230630">
      <w:bodyDiv w:val="1"/>
      <w:marLeft w:val="0"/>
      <w:marRight w:val="0"/>
      <w:marTop w:val="0"/>
      <w:marBottom w:val="0"/>
      <w:divBdr>
        <w:top w:val="none" w:sz="0" w:space="0" w:color="auto"/>
        <w:left w:val="none" w:sz="0" w:space="0" w:color="auto"/>
        <w:bottom w:val="none" w:sz="0" w:space="0" w:color="auto"/>
        <w:right w:val="none" w:sz="0" w:space="0" w:color="auto"/>
      </w:divBdr>
    </w:div>
    <w:div w:id="530805065">
      <w:bodyDiv w:val="1"/>
      <w:marLeft w:val="0"/>
      <w:marRight w:val="0"/>
      <w:marTop w:val="0"/>
      <w:marBottom w:val="0"/>
      <w:divBdr>
        <w:top w:val="none" w:sz="0" w:space="0" w:color="auto"/>
        <w:left w:val="none" w:sz="0" w:space="0" w:color="auto"/>
        <w:bottom w:val="none" w:sz="0" w:space="0" w:color="auto"/>
        <w:right w:val="none" w:sz="0" w:space="0" w:color="auto"/>
      </w:divBdr>
    </w:div>
    <w:div w:id="537932198">
      <w:bodyDiv w:val="1"/>
      <w:marLeft w:val="0"/>
      <w:marRight w:val="0"/>
      <w:marTop w:val="0"/>
      <w:marBottom w:val="0"/>
      <w:divBdr>
        <w:top w:val="none" w:sz="0" w:space="0" w:color="auto"/>
        <w:left w:val="none" w:sz="0" w:space="0" w:color="auto"/>
        <w:bottom w:val="none" w:sz="0" w:space="0" w:color="auto"/>
        <w:right w:val="none" w:sz="0" w:space="0" w:color="auto"/>
      </w:divBdr>
    </w:div>
    <w:div w:id="541747342">
      <w:bodyDiv w:val="1"/>
      <w:marLeft w:val="0"/>
      <w:marRight w:val="0"/>
      <w:marTop w:val="0"/>
      <w:marBottom w:val="0"/>
      <w:divBdr>
        <w:top w:val="none" w:sz="0" w:space="0" w:color="auto"/>
        <w:left w:val="none" w:sz="0" w:space="0" w:color="auto"/>
        <w:bottom w:val="none" w:sz="0" w:space="0" w:color="auto"/>
        <w:right w:val="none" w:sz="0" w:space="0" w:color="auto"/>
      </w:divBdr>
    </w:div>
    <w:div w:id="547766773">
      <w:bodyDiv w:val="1"/>
      <w:marLeft w:val="0"/>
      <w:marRight w:val="0"/>
      <w:marTop w:val="0"/>
      <w:marBottom w:val="0"/>
      <w:divBdr>
        <w:top w:val="none" w:sz="0" w:space="0" w:color="auto"/>
        <w:left w:val="none" w:sz="0" w:space="0" w:color="auto"/>
        <w:bottom w:val="none" w:sz="0" w:space="0" w:color="auto"/>
        <w:right w:val="none" w:sz="0" w:space="0" w:color="auto"/>
      </w:divBdr>
    </w:div>
    <w:div w:id="566258281">
      <w:bodyDiv w:val="1"/>
      <w:marLeft w:val="0"/>
      <w:marRight w:val="0"/>
      <w:marTop w:val="0"/>
      <w:marBottom w:val="0"/>
      <w:divBdr>
        <w:top w:val="none" w:sz="0" w:space="0" w:color="auto"/>
        <w:left w:val="none" w:sz="0" w:space="0" w:color="auto"/>
        <w:bottom w:val="none" w:sz="0" w:space="0" w:color="auto"/>
        <w:right w:val="none" w:sz="0" w:space="0" w:color="auto"/>
      </w:divBdr>
    </w:div>
    <w:div w:id="583611380">
      <w:bodyDiv w:val="1"/>
      <w:marLeft w:val="0"/>
      <w:marRight w:val="0"/>
      <w:marTop w:val="0"/>
      <w:marBottom w:val="0"/>
      <w:divBdr>
        <w:top w:val="none" w:sz="0" w:space="0" w:color="auto"/>
        <w:left w:val="none" w:sz="0" w:space="0" w:color="auto"/>
        <w:bottom w:val="none" w:sz="0" w:space="0" w:color="auto"/>
        <w:right w:val="none" w:sz="0" w:space="0" w:color="auto"/>
      </w:divBdr>
    </w:div>
    <w:div w:id="588545531">
      <w:bodyDiv w:val="1"/>
      <w:marLeft w:val="0"/>
      <w:marRight w:val="0"/>
      <w:marTop w:val="0"/>
      <w:marBottom w:val="0"/>
      <w:divBdr>
        <w:top w:val="none" w:sz="0" w:space="0" w:color="auto"/>
        <w:left w:val="none" w:sz="0" w:space="0" w:color="auto"/>
        <w:bottom w:val="none" w:sz="0" w:space="0" w:color="auto"/>
        <w:right w:val="none" w:sz="0" w:space="0" w:color="auto"/>
      </w:divBdr>
    </w:div>
    <w:div w:id="624774902">
      <w:bodyDiv w:val="1"/>
      <w:marLeft w:val="0"/>
      <w:marRight w:val="0"/>
      <w:marTop w:val="0"/>
      <w:marBottom w:val="0"/>
      <w:divBdr>
        <w:top w:val="none" w:sz="0" w:space="0" w:color="auto"/>
        <w:left w:val="none" w:sz="0" w:space="0" w:color="auto"/>
        <w:bottom w:val="none" w:sz="0" w:space="0" w:color="auto"/>
        <w:right w:val="none" w:sz="0" w:space="0" w:color="auto"/>
      </w:divBdr>
    </w:div>
    <w:div w:id="653605490">
      <w:bodyDiv w:val="1"/>
      <w:marLeft w:val="0"/>
      <w:marRight w:val="0"/>
      <w:marTop w:val="0"/>
      <w:marBottom w:val="0"/>
      <w:divBdr>
        <w:top w:val="none" w:sz="0" w:space="0" w:color="auto"/>
        <w:left w:val="none" w:sz="0" w:space="0" w:color="auto"/>
        <w:bottom w:val="none" w:sz="0" w:space="0" w:color="auto"/>
        <w:right w:val="none" w:sz="0" w:space="0" w:color="auto"/>
      </w:divBdr>
    </w:div>
    <w:div w:id="664868437">
      <w:bodyDiv w:val="1"/>
      <w:marLeft w:val="0"/>
      <w:marRight w:val="0"/>
      <w:marTop w:val="0"/>
      <w:marBottom w:val="0"/>
      <w:divBdr>
        <w:top w:val="none" w:sz="0" w:space="0" w:color="auto"/>
        <w:left w:val="none" w:sz="0" w:space="0" w:color="auto"/>
        <w:bottom w:val="none" w:sz="0" w:space="0" w:color="auto"/>
        <w:right w:val="none" w:sz="0" w:space="0" w:color="auto"/>
      </w:divBdr>
    </w:div>
    <w:div w:id="743140190">
      <w:bodyDiv w:val="1"/>
      <w:marLeft w:val="0"/>
      <w:marRight w:val="0"/>
      <w:marTop w:val="0"/>
      <w:marBottom w:val="0"/>
      <w:divBdr>
        <w:top w:val="none" w:sz="0" w:space="0" w:color="auto"/>
        <w:left w:val="none" w:sz="0" w:space="0" w:color="auto"/>
        <w:bottom w:val="none" w:sz="0" w:space="0" w:color="auto"/>
        <w:right w:val="none" w:sz="0" w:space="0" w:color="auto"/>
      </w:divBdr>
    </w:div>
    <w:div w:id="746734854">
      <w:bodyDiv w:val="1"/>
      <w:marLeft w:val="0"/>
      <w:marRight w:val="0"/>
      <w:marTop w:val="0"/>
      <w:marBottom w:val="0"/>
      <w:divBdr>
        <w:top w:val="none" w:sz="0" w:space="0" w:color="auto"/>
        <w:left w:val="none" w:sz="0" w:space="0" w:color="auto"/>
        <w:bottom w:val="none" w:sz="0" w:space="0" w:color="auto"/>
        <w:right w:val="none" w:sz="0" w:space="0" w:color="auto"/>
      </w:divBdr>
      <w:divsChild>
        <w:div w:id="1120420196">
          <w:marLeft w:val="360"/>
          <w:marRight w:val="0"/>
          <w:marTop w:val="200"/>
          <w:marBottom w:val="0"/>
          <w:divBdr>
            <w:top w:val="none" w:sz="0" w:space="0" w:color="auto"/>
            <w:left w:val="none" w:sz="0" w:space="0" w:color="auto"/>
            <w:bottom w:val="none" w:sz="0" w:space="0" w:color="auto"/>
            <w:right w:val="none" w:sz="0" w:space="0" w:color="auto"/>
          </w:divBdr>
        </w:div>
      </w:divsChild>
    </w:div>
    <w:div w:id="759524415">
      <w:bodyDiv w:val="1"/>
      <w:marLeft w:val="0"/>
      <w:marRight w:val="0"/>
      <w:marTop w:val="0"/>
      <w:marBottom w:val="0"/>
      <w:divBdr>
        <w:top w:val="none" w:sz="0" w:space="0" w:color="auto"/>
        <w:left w:val="none" w:sz="0" w:space="0" w:color="auto"/>
        <w:bottom w:val="none" w:sz="0" w:space="0" w:color="auto"/>
        <w:right w:val="none" w:sz="0" w:space="0" w:color="auto"/>
      </w:divBdr>
    </w:div>
    <w:div w:id="822359253">
      <w:bodyDiv w:val="1"/>
      <w:marLeft w:val="0"/>
      <w:marRight w:val="0"/>
      <w:marTop w:val="0"/>
      <w:marBottom w:val="0"/>
      <w:divBdr>
        <w:top w:val="none" w:sz="0" w:space="0" w:color="auto"/>
        <w:left w:val="none" w:sz="0" w:space="0" w:color="auto"/>
        <w:bottom w:val="none" w:sz="0" w:space="0" w:color="auto"/>
        <w:right w:val="none" w:sz="0" w:space="0" w:color="auto"/>
      </w:divBdr>
    </w:div>
    <w:div w:id="832257858">
      <w:bodyDiv w:val="1"/>
      <w:marLeft w:val="0"/>
      <w:marRight w:val="0"/>
      <w:marTop w:val="0"/>
      <w:marBottom w:val="0"/>
      <w:divBdr>
        <w:top w:val="none" w:sz="0" w:space="0" w:color="auto"/>
        <w:left w:val="none" w:sz="0" w:space="0" w:color="auto"/>
        <w:bottom w:val="none" w:sz="0" w:space="0" w:color="auto"/>
        <w:right w:val="none" w:sz="0" w:space="0" w:color="auto"/>
      </w:divBdr>
    </w:div>
    <w:div w:id="832260493">
      <w:bodyDiv w:val="1"/>
      <w:marLeft w:val="0"/>
      <w:marRight w:val="0"/>
      <w:marTop w:val="0"/>
      <w:marBottom w:val="0"/>
      <w:divBdr>
        <w:top w:val="none" w:sz="0" w:space="0" w:color="auto"/>
        <w:left w:val="none" w:sz="0" w:space="0" w:color="auto"/>
        <w:bottom w:val="none" w:sz="0" w:space="0" w:color="auto"/>
        <w:right w:val="none" w:sz="0" w:space="0" w:color="auto"/>
      </w:divBdr>
    </w:div>
    <w:div w:id="845943866">
      <w:bodyDiv w:val="1"/>
      <w:marLeft w:val="0"/>
      <w:marRight w:val="0"/>
      <w:marTop w:val="0"/>
      <w:marBottom w:val="0"/>
      <w:divBdr>
        <w:top w:val="none" w:sz="0" w:space="0" w:color="auto"/>
        <w:left w:val="none" w:sz="0" w:space="0" w:color="auto"/>
        <w:bottom w:val="none" w:sz="0" w:space="0" w:color="auto"/>
        <w:right w:val="none" w:sz="0" w:space="0" w:color="auto"/>
      </w:divBdr>
    </w:div>
    <w:div w:id="860356969">
      <w:bodyDiv w:val="1"/>
      <w:marLeft w:val="0"/>
      <w:marRight w:val="0"/>
      <w:marTop w:val="0"/>
      <w:marBottom w:val="0"/>
      <w:divBdr>
        <w:top w:val="none" w:sz="0" w:space="0" w:color="auto"/>
        <w:left w:val="none" w:sz="0" w:space="0" w:color="auto"/>
        <w:bottom w:val="none" w:sz="0" w:space="0" w:color="auto"/>
        <w:right w:val="none" w:sz="0" w:space="0" w:color="auto"/>
      </w:divBdr>
    </w:div>
    <w:div w:id="881332576">
      <w:bodyDiv w:val="1"/>
      <w:marLeft w:val="0"/>
      <w:marRight w:val="0"/>
      <w:marTop w:val="0"/>
      <w:marBottom w:val="0"/>
      <w:divBdr>
        <w:top w:val="none" w:sz="0" w:space="0" w:color="auto"/>
        <w:left w:val="none" w:sz="0" w:space="0" w:color="auto"/>
        <w:bottom w:val="none" w:sz="0" w:space="0" w:color="auto"/>
        <w:right w:val="none" w:sz="0" w:space="0" w:color="auto"/>
      </w:divBdr>
    </w:div>
    <w:div w:id="944657113">
      <w:bodyDiv w:val="1"/>
      <w:marLeft w:val="0"/>
      <w:marRight w:val="0"/>
      <w:marTop w:val="0"/>
      <w:marBottom w:val="0"/>
      <w:divBdr>
        <w:top w:val="none" w:sz="0" w:space="0" w:color="auto"/>
        <w:left w:val="none" w:sz="0" w:space="0" w:color="auto"/>
        <w:bottom w:val="none" w:sz="0" w:space="0" w:color="auto"/>
        <w:right w:val="none" w:sz="0" w:space="0" w:color="auto"/>
      </w:divBdr>
      <w:divsChild>
        <w:div w:id="174616939">
          <w:marLeft w:val="360"/>
          <w:marRight w:val="0"/>
          <w:marTop w:val="200"/>
          <w:marBottom w:val="0"/>
          <w:divBdr>
            <w:top w:val="none" w:sz="0" w:space="0" w:color="auto"/>
            <w:left w:val="none" w:sz="0" w:space="0" w:color="auto"/>
            <w:bottom w:val="none" w:sz="0" w:space="0" w:color="auto"/>
            <w:right w:val="none" w:sz="0" w:space="0" w:color="auto"/>
          </w:divBdr>
        </w:div>
      </w:divsChild>
    </w:div>
    <w:div w:id="952442645">
      <w:bodyDiv w:val="1"/>
      <w:marLeft w:val="0"/>
      <w:marRight w:val="0"/>
      <w:marTop w:val="0"/>
      <w:marBottom w:val="0"/>
      <w:divBdr>
        <w:top w:val="none" w:sz="0" w:space="0" w:color="auto"/>
        <w:left w:val="none" w:sz="0" w:space="0" w:color="auto"/>
        <w:bottom w:val="none" w:sz="0" w:space="0" w:color="auto"/>
        <w:right w:val="none" w:sz="0" w:space="0" w:color="auto"/>
      </w:divBdr>
    </w:div>
    <w:div w:id="968975400">
      <w:bodyDiv w:val="1"/>
      <w:marLeft w:val="0"/>
      <w:marRight w:val="0"/>
      <w:marTop w:val="0"/>
      <w:marBottom w:val="0"/>
      <w:divBdr>
        <w:top w:val="none" w:sz="0" w:space="0" w:color="auto"/>
        <w:left w:val="none" w:sz="0" w:space="0" w:color="auto"/>
        <w:bottom w:val="none" w:sz="0" w:space="0" w:color="auto"/>
        <w:right w:val="none" w:sz="0" w:space="0" w:color="auto"/>
      </w:divBdr>
      <w:divsChild>
        <w:div w:id="1058825838">
          <w:marLeft w:val="0"/>
          <w:marRight w:val="0"/>
          <w:marTop w:val="0"/>
          <w:marBottom w:val="0"/>
          <w:divBdr>
            <w:top w:val="single" w:sz="2" w:space="0" w:color="000000"/>
            <w:left w:val="single" w:sz="2" w:space="0" w:color="000000"/>
            <w:bottom w:val="single" w:sz="2" w:space="8" w:color="000000"/>
            <w:right w:val="single" w:sz="2" w:space="0" w:color="000000"/>
          </w:divBdr>
          <w:divsChild>
            <w:div w:id="596210244">
              <w:marLeft w:val="0"/>
              <w:marRight w:val="0"/>
              <w:marTop w:val="0"/>
              <w:marBottom w:val="0"/>
              <w:divBdr>
                <w:top w:val="single" w:sz="2" w:space="0" w:color="000000"/>
                <w:left w:val="single" w:sz="2" w:space="0" w:color="000000"/>
                <w:bottom w:val="single" w:sz="2" w:space="0" w:color="000000"/>
                <w:right w:val="single" w:sz="2" w:space="0" w:color="000000"/>
              </w:divBdr>
              <w:divsChild>
                <w:div w:id="1702171599">
                  <w:marLeft w:val="0"/>
                  <w:marRight w:val="0"/>
                  <w:marTop w:val="0"/>
                  <w:marBottom w:val="0"/>
                  <w:divBdr>
                    <w:top w:val="single" w:sz="2" w:space="0" w:color="000000"/>
                    <w:left w:val="single" w:sz="2" w:space="0" w:color="000000"/>
                    <w:bottom w:val="single" w:sz="2" w:space="0" w:color="000000"/>
                    <w:right w:val="single" w:sz="2" w:space="0" w:color="000000"/>
                  </w:divBdr>
                  <w:divsChild>
                    <w:div w:id="5555561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82033238">
                  <w:marLeft w:val="0"/>
                  <w:marRight w:val="0"/>
                  <w:marTop w:val="0"/>
                  <w:marBottom w:val="0"/>
                  <w:divBdr>
                    <w:top w:val="single" w:sz="2" w:space="0" w:color="000000"/>
                    <w:left w:val="single" w:sz="2" w:space="0" w:color="000000"/>
                    <w:bottom w:val="single" w:sz="2" w:space="0" w:color="000000"/>
                    <w:right w:val="single" w:sz="2" w:space="0" w:color="000000"/>
                  </w:divBdr>
                  <w:divsChild>
                    <w:div w:id="1143278826">
                      <w:marLeft w:val="0"/>
                      <w:marRight w:val="0"/>
                      <w:marTop w:val="0"/>
                      <w:marBottom w:val="0"/>
                      <w:divBdr>
                        <w:top w:val="single" w:sz="2" w:space="0" w:color="000000"/>
                        <w:left w:val="single" w:sz="2" w:space="0" w:color="000000"/>
                        <w:bottom w:val="single" w:sz="2" w:space="0" w:color="000000"/>
                        <w:right w:val="single" w:sz="2" w:space="0" w:color="000000"/>
                      </w:divBdr>
                      <w:divsChild>
                        <w:div w:id="1894271443">
                          <w:marLeft w:val="0"/>
                          <w:marRight w:val="0"/>
                          <w:marTop w:val="150"/>
                          <w:marBottom w:val="0"/>
                          <w:divBdr>
                            <w:top w:val="single" w:sz="2" w:space="0" w:color="000000"/>
                            <w:left w:val="single" w:sz="2" w:space="0" w:color="000000"/>
                            <w:bottom w:val="single" w:sz="2" w:space="0" w:color="000000"/>
                            <w:right w:val="single" w:sz="2" w:space="0" w:color="000000"/>
                          </w:divBdr>
                          <w:divsChild>
                            <w:div w:id="1464040857">
                              <w:marLeft w:val="0"/>
                              <w:marRight w:val="0"/>
                              <w:marTop w:val="0"/>
                              <w:marBottom w:val="0"/>
                              <w:divBdr>
                                <w:top w:val="single" w:sz="2" w:space="0" w:color="000000"/>
                                <w:left w:val="single" w:sz="2" w:space="0" w:color="000000"/>
                                <w:bottom w:val="single" w:sz="2" w:space="0" w:color="000000"/>
                                <w:right w:val="single" w:sz="2" w:space="0" w:color="000000"/>
                              </w:divBdr>
                              <w:divsChild>
                                <w:div w:id="1662074022">
                                  <w:marLeft w:val="0"/>
                                  <w:marRight w:val="0"/>
                                  <w:marTop w:val="0"/>
                                  <w:marBottom w:val="0"/>
                                  <w:divBdr>
                                    <w:top w:val="single" w:sz="2" w:space="0" w:color="000000"/>
                                    <w:left w:val="single" w:sz="2" w:space="0" w:color="000000"/>
                                    <w:bottom w:val="single" w:sz="2" w:space="0" w:color="000000"/>
                                    <w:right w:val="single" w:sz="2" w:space="0" w:color="000000"/>
                                  </w:divBdr>
                                  <w:divsChild>
                                    <w:div w:id="1497575823">
                                      <w:marLeft w:val="0"/>
                                      <w:marRight w:val="0"/>
                                      <w:marTop w:val="0"/>
                                      <w:marBottom w:val="0"/>
                                      <w:divBdr>
                                        <w:top w:val="single" w:sz="2" w:space="0" w:color="000000"/>
                                        <w:left w:val="single" w:sz="2" w:space="0" w:color="000000"/>
                                        <w:bottom w:val="single" w:sz="2" w:space="0" w:color="000000"/>
                                        <w:right w:val="single" w:sz="2" w:space="0" w:color="000000"/>
                                      </w:divBdr>
                                      <w:divsChild>
                                        <w:div w:id="172844713">
                                          <w:marLeft w:val="0"/>
                                          <w:marRight w:val="0"/>
                                          <w:marTop w:val="0"/>
                                          <w:marBottom w:val="0"/>
                                          <w:divBdr>
                                            <w:top w:val="single" w:sz="2" w:space="0" w:color="000000"/>
                                            <w:left w:val="single" w:sz="2" w:space="0" w:color="000000"/>
                                            <w:bottom w:val="single" w:sz="2" w:space="0" w:color="000000"/>
                                            <w:right w:val="single" w:sz="2" w:space="0" w:color="000000"/>
                                          </w:divBdr>
                                          <w:divsChild>
                                            <w:div w:id="145826655">
                                              <w:marLeft w:val="0"/>
                                              <w:marRight w:val="0"/>
                                              <w:marTop w:val="0"/>
                                              <w:marBottom w:val="0"/>
                                              <w:divBdr>
                                                <w:top w:val="single" w:sz="2" w:space="0" w:color="000000"/>
                                                <w:left w:val="single" w:sz="2" w:space="0" w:color="000000"/>
                                                <w:bottom w:val="single" w:sz="2" w:space="0" w:color="000000"/>
                                                <w:right w:val="single" w:sz="2" w:space="0" w:color="000000"/>
                                              </w:divBdr>
                                              <w:divsChild>
                                                <w:div w:id="804856711">
                                                  <w:marLeft w:val="0"/>
                                                  <w:marRight w:val="0"/>
                                                  <w:marTop w:val="0"/>
                                                  <w:marBottom w:val="0"/>
                                                  <w:divBdr>
                                                    <w:top w:val="single" w:sz="2" w:space="0" w:color="000000"/>
                                                    <w:left w:val="single" w:sz="2" w:space="8" w:color="000000"/>
                                                    <w:bottom w:val="single" w:sz="2" w:space="0" w:color="000000"/>
                                                    <w:right w:val="single" w:sz="2" w:space="0" w:color="000000"/>
                                                  </w:divBdr>
                                                  <w:divsChild>
                                                    <w:div w:id="19040207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08638256">
                                                  <w:marLeft w:val="0"/>
                                                  <w:marRight w:val="0"/>
                                                  <w:marTop w:val="0"/>
                                                  <w:marBottom w:val="0"/>
                                                  <w:divBdr>
                                                    <w:top w:val="single" w:sz="2" w:space="0" w:color="000000"/>
                                                    <w:left w:val="single" w:sz="2" w:space="8" w:color="000000"/>
                                                    <w:bottom w:val="single" w:sz="2" w:space="0" w:color="000000"/>
                                                    <w:right w:val="single" w:sz="2" w:space="8" w:color="000000"/>
                                                  </w:divBdr>
                                                  <w:divsChild>
                                                    <w:div w:id="192846404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400835978">
                                          <w:marLeft w:val="0"/>
                                          <w:marRight w:val="0"/>
                                          <w:marTop w:val="150"/>
                                          <w:marBottom w:val="0"/>
                                          <w:divBdr>
                                            <w:top w:val="single" w:sz="2" w:space="0" w:color="000000"/>
                                            <w:left w:val="single" w:sz="2" w:space="0" w:color="000000"/>
                                            <w:bottom w:val="single" w:sz="2" w:space="0" w:color="000000"/>
                                            <w:right w:val="single" w:sz="2" w:space="0" w:color="000000"/>
                                          </w:divBdr>
                                          <w:divsChild>
                                            <w:div w:id="4275831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64566048">
                                          <w:marLeft w:val="0"/>
                                          <w:marRight w:val="0"/>
                                          <w:marTop w:val="75"/>
                                          <w:marBottom w:val="0"/>
                                          <w:divBdr>
                                            <w:top w:val="single" w:sz="2" w:space="0" w:color="000000"/>
                                            <w:left w:val="single" w:sz="2" w:space="0" w:color="000000"/>
                                            <w:bottom w:val="single" w:sz="2" w:space="0" w:color="000000"/>
                                            <w:right w:val="single" w:sz="2" w:space="0" w:color="000000"/>
                                          </w:divBdr>
                                          <w:divsChild>
                                            <w:div w:id="1746099576">
                                              <w:marLeft w:val="0"/>
                                              <w:marRight w:val="0"/>
                                              <w:marTop w:val="0"/>
                                              <w:marBottom w:val="0"/>
                                              <w:divBdr>
                                                <w:top w:val="single" w:sz="2" w:space="0" w:color="000000"/>
                                                <w:left w:val="single" w:sz="2" w:space="0" w:color="000000"/>
                                                <w:bottom w:val="single" w:sz="2" w:space="0" w:color="000000"/>
                                                <w:right w:val="single" w:sz="2" w:space="0" w:color="000000"/>
                                              </w:divBdr>
                                              <w:divsChild>
                                                <w:div w:id="1594777583">
                                                  <w:marLeft w:val="0"/>
                                                  <w:marRight w:val="0"/>
                                                  <w:marTop w:val="0"/>
                                                  <w:marBottom w:val="0"/>
                                                  <w:divBdr>
                                                    <w:top w:val="single" w:sz="2" w:space="0" w:color="000000"/>
                                                    <w:left w:val="single" w:sz="2" w:space="8" w:color="000000"/>
                                                    <w:bottom w:val="single" w:sz="2" w:space="0" w:color="000000"/>
                                                    <w:right w:val="single" w:sz="2" w:space="0" w:color="000000"/>
                                                  </w:divBdr>
                                                  <w:divsChild>
                                                    <w:div w:id="4796164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34010985">
                                                  <w:marLeft w:val="0"/>
                                                  <w:marRight w:val="0"/>
                                                  <w:marTop w:val="0"/>
                                                  <w:marBottom w:val="0"/>
                                                  <w:divBdr>
                                                    <w:top w:val="single" w:sz="2" w:space="0" w:color="000000"/>
                                                    <w:left w:val="single" w:sz="2" w:space="8" w:color="000000"/>
                                                    <w:bottom w:val="single" w:sz="2" w:space="0" w:color="000000"/>
                                                    <w:right w:val="single" w:sz="2" w:space="8" w:color="000000"/>
                                                  </w:divBdr>
                                                  <w:divsChild>
                                                    <w:div w:id="13292136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102988206">
                                          <w:marLeft w:val="0"/>
                                          <w:marRight w:val="0"/>
                                          <w:marTop w:val="75"/>
                                          <w:marBottom w:val="0"/>
                                          <w:divBdr>
                                            <w:top w:val="single" w:sz="2" w:space="0" w:color="000000"/>
                                            <w:left w:val="single" w:sz="2" w:space="0" w:color="000000"/>
                                            <w:bottom w:val="single" w:sz="2" w:space="0" w:color="000000"/>
                                            <w:right w:val="single" w:sz="2" w:space="0" w:color="000000"/>
                                          </w:divBdr>
                                          <w:divsChild>
                                            <w:div w:id="1491291521">
                                              <w:marLeft w:val="0"/>
                                              <w:marRight w:val="0"/>
                                              <w:marTop w:val="0"/>
                                              <w:marBottom w:val="0"/>
                                              <w:divBdr>
                                                <w:top w:val="single" w:sz="2" w:space="0" w:color="000000"/>
                                                <w:left w:val="single" w:sz="2" w:space="0" w:color="000000"/>
                                                <w:bottom w:val="single" w:sz="2" w:space="0" w:color="000000"/>
                                                <w:right w:val="single" w:sz="2" w:space="0" w:color="000000"/>
                                              </w:divBdr>
                                              <w:divsChild>
                                                <w:div w:id="354237189">
                                                  <w:marLeft w:val="0"/>
                                                  <w:marRight w:val="0"/>
                                                  <w:marTop w:val="0"/>
                                                  <w:marBottom w:val="0"/>
                                                  <w:divBdr>
                                                    <w:top w:val="single" w:sz="2" w:space="0" w:color="000000"/>
                                                    <w:left w:val="single" w:sz="2" w:space="8" w:color="000000"/>
                                                    <w:bottom w:val="single" w:sz="2" w:space="0" w:color="000000"/>
                                                    <w:right w:val="single" w:sz="2" w:space="8" w:color="000000"/>
                                                  </w:divBdr>
                                                  <w:divsChild>
                                                    <w:div w:id="1014647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42356615">
                                                  <w:marLeft w:val="0"/>
                                                  <w:marRight w:val="0"/>
                                                  <w:marTop w:val="0"/>
                                                  <w:marBottom w:val="0"/>
                                                  <w:divBdr>
                                                    <w:top w:val="single" w:sz="2" w:space="0" w:color="000000"/>
                                                    <w:left w:val="single" w:sz="2" w:space="8" w:color="000000"/>
                                                    <w:bottom w:val="single" w:sz="2" w:space="0" w:color="000000"/>
                                                    <w:right w:val="single" w:sz="2" w:space="0" w:color="000000"/>
                                                  </w:divBdr>
                                                  <w:divsChild>
                                                    <w:div w:id="111093195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 w:id="2075395400">
              <w:marLeft w:val="0"/>
              <w:marRight w:val="0"/>
              <w:marTop w:val="0"/>
              <w:marBottom w:val="0"/>
              <w:divBdr>
                <w:top w:val="single" w:sz="2" w:space="0" w:color="000000"/>
                <w:left w:val="single" w:sz="2" w:space="0" w:color="000000"/>
                <w:bottom w:val="single" w:sz="2" w:space="0" w:color="000000"/>
                <w:right w:val="single" w:sz="2" w:space="0" w:color="000000"/>
              </w:divBdr>
              <w:divsChild>
                <w:div w:id="201989819">
                  <w:marLeft w:val="0"/>
                  <w:marRight w:val="0"/>
                  <w:marTop w:val="0"/>
                  <w:marBottom w:val="30"/>
                  <w:divBdr>
                    <w:top w:val="single" w:sz="2" w:space="0" w:color="000000"/>
                    <w:left w:val="single" w:sz="2" w:space="0" w:color="000000"/>
                    <w:bottom w:val="single" w:sz="2" w:space="0" w:color="000000"/>
                    <w:right w:val="single" w:sz="2" w:space="0" w:color="000000"/>
                  </w:divBdr>
                  <w:divsChild>
                    <w:div w:id="1779834749">
                      <w:marLeft w:val="0"/>
                      <w:marRight w:val="0"/>
                      <w:marTop w:val="0"/>
                      <w:marBottom w:val="0"/>
                      <w:divBdr>
                        <w:top w:val="single" w:sz="2" w:space="0" w:color="000000"/>
                        <w:left w:val="single" w:sz="2" w:space="0" w:color="000000"/>
                        <w:bottom w:val="single" w:sz="2" w:space="0" w:color="000000"/>
                        <w:right w:val="single" w:sz="2" w:space="0" w:color="000000"/>
                      </w:divBdr>
                      <w:divsChild>
                        <w:div w:id="70584360">
                          <w:marLeft w:val="0"/>
                          <w:marRight w:val="0"/>
                          <w:marTop w:val="0"/>
                          <w:marBottom w:val="0"/>
                          <w:divBdr>
                            <w:top w:val="single" w:sz="2" w:space="0" w:color="000000"/>
                            <w:left w:val="single" w:sz="2" w:space="0" w:color="000000"/>
                            <w:bottom w:val="single" w:sz="2" w:space="0" w:color="000000"/>
                            <w:right w:val="single" w:sz="2" w:space="0" w:color="000000"/>
                          </w:divBdr>
                          <w:divsChild>
                            <w:div w:id="1392079576">
                              <w:marLeft w:val="0"/>
                              <w:marRight w:val="0"/>
                              <w:marTop w:val="0"/>
                              <w:marBottom w:val="0"/>
                              <w:divBdr>
                                <w:top w:val="single" w:sz="2" w:space="0" w:color="000000"/>
                                <w:left w:val="single" w:sz="2" w:space="0" w:color="000000"/>
                                <w:bottom w:val="single" w:sz="2" w:space="0" w:color="000000"/>
                                <w:right w:val="single" w:sz="2" w:space="0" w:color="000000"/>
                              </w:divBdr>
                              <w:divsChild>
                                <w:div w:id="1962956154">
                                  <w:marLeft w:val="0"/>
                                  <w:marRight w:val="0"/>
                                  <w:marTop w:val="0"/>
                                  <w:marBottom w:val="0"/>
                                  <w:divBdr>
                                    <w:top w:val="single" w:sz="2" w:space="0" w:color="000000"/>
                                    <w:left w:val="single" w:sz="2" w:space="0" w:color="000000"/>
                                    <w:bottom w:val="single" w:sz="2" w:space="0" w:color="000000"/>
                                    <w:right w:val="single" w:sz="2" w:space="0" w:color="000000"/>
                                  </w:divBdr>
                                  <w:divsChild>
                                    <w:div w:id="1449860268">
                                      <w:marLeft w:val="75"/>
                                      <w:marRight w:val="0"/>
                                      <w:marTop w:val="0"/>
                                      <w:marBottom w:val="0"/>
                                      <w:divBdr>
                                        <w:top w:val="single" w:sz="2" w:space="0" w:color="000000"/>
                                        <w:left w:val="single" w:sz="2" w:space="0" w:color="000000"/>
                                        <w:bottom w:val="single" w:sz="2" w:space="0" w:color="000000"/>
                                        <w:right w:val="single" w:sz="2" w:space="0" w:color="000000"/>
                                      </w:divBdr>
                                      <w:divsChild>
                                        <w:div w:id="8544648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19091966">
                                      <w:marLeft w:val="0"/>
                                      <w:marRight w:val="0"/>
                                      <w:marTop w:val="0"/>
                                      <w:marBottom w:val="0"/>
                                      <w:divBdr>
                                        <w:top w:val="single" w:sz="2" w:space="0" w:color="000000"/>
                                        <w:left w:val="single" w:sz="2" w:space="0" w:color="000000"/>
                                        <w:bottom w:val="single" w:sz="2" w:space="0" w:color="000000"/>
                                        <w:right w:val="single" w:sz="2" w:space="0" w:color="000000"/>
                                      </w:divBdr>
                                      <w:divsChild>
                                        <w:div w:id="204455327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722902919">
                              <w:marLeft w:val="0"/>
                              <w:marRight w:val="0"/>
                              <w:marTop w:val="0"/>
                              <w:marBottom w:val="0"/>
                              <w:divBdr>
                                <w:top w:val="single" w:sz="2" w:space="0" w:color="000000"/>
                                <w:left w:val="single" w:sz="2" w:space="4" w:color="000000"/>
                                <w:bottom w:val="single" w:sz="2" w:space="0" w:color="000000"/>
                                <w:right w:val="single" w:sz="2" w:space="4" w:color="000000"/>
                              </w:divBdr>
                            </w:div>
                          </w:divsChild>
                        </w:div>
                      </w:divsChild>
                    </w:div>
                  </w:divsChild>
                </w:div>
              </w:divsChild>
            </w:div>
          </w:divsChild>
        </w:div>
        <w:div w:id="1350522814">
          <w:marLeft w:val="0"/>
          <w:marRight w:val="150"/>
          <w:marTop w:val="0"/>
          <w:marBottom w:val="0"/>
          <w:divBdr>
            <w:top w:val="single" w:sz="2" w:space="0" w:color="000000"/>
            <w:left w:val="single" w:sz="2" w:space="0" w:color="000000"/>
            <w:bottom w:val="single" w:sz="2" w:space="0" w:color="000000"/>
            <w:right w:val="single" w:sz="2" w:space="0" w:color="000000"/>
          </w:divBdr>
          <w:divsChild>
            <w:div w:id="419184993">
              <w:marLeft w:val="0"/>
              <w:marRight w:val="0"/>
              <w:marTop w:val="0"/>
              <w:marBottom w:val="0"/>
              <w:divBdr>
                <w:top w:val="single" w:sz="2" w:space="0" w:color="000000"/>
                <w:left w:val="single" w:sz="2" w:space="0" w:color="000000"/>
                <w:bottom w:val="single" w:sz="2" w:space="0" w:color="000000"/>
                <w:right w:val="single" w:sz="2" w:space="0" w:color="000000"/>
              </w:divBdr>
              <w:divsChild>
                <w:div w:id="1983074791">
                  <w:marLeft w:val="0"/>
                  <w:marRight w:val="0"/>
                  <w:marTop w:val="0"/>
                  <w:marBottom w:val="0"/>
                  <w:divBdr>
                    <w:top w:val="single" w:sz="2" w:space="0" w:color="000000"/>
                    <w:left w:val="single" w:sz="2" w:space="0" w:color="000000"/>
                    <w:bottom w:val="single" w:sz="2" w:space="0" w:color="000000"/>
                    <w:right w:val="single" w:sz="2" w:space="0" w:color="000000"/>
                  </w:divBdr>
                  <w:divsChild>
                    <w:div w:id="914239938">
                      <w:marLeft w:val="0"/>
                      <w:marRight w:val="0"/>
                      <w:marTop w:val="0"/>
                      <w:marBottom w:val="0"/>
                      <w:divBdr>
                        <w:top w:val="single" w:sz="2" w:space="0" w:color="000000"/>
                        <w:left w:val="single" w:sz="2" w:space="0" w:color="000000"/>
                        <w:bottom w:val="single" w:sz="2" w:space="0" w:color="000000"/>
                        <w:right w:val="single" w:sz="2" w:space="0" w:color="000000"/>
                      </w:divBdr>
                      <w:divsChild>
                        <w:div w:id="929580508">
                          <w:marLeft w:val="0"/>
                          <w:marRight w:val="0"/>
                          <w:marTop w:val="0"/>
                          <w:marBottom w:val="0"/>
                          <w:divBdr>
                            <w:top w:val="none" w:sz="0" w:space="0" w:color="auto"/>
                            <w:left w:val="none" w:sz="0" w:space="0" w:color="auto"/>
                            <w:bottom w:val="none" w:sz="0" w:space="0" w:color="auto"/>
                            <w:right w:val="none" w:sz="0" w:space="0" w:color="auto"/>
                          </w:divBdr>
                          <w:divsChild>
                            <w:div w:id="20194983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007630827">
      <w:bodyDiv w:val="1"/>
      <w:marLeft w:val="0"/>
      <w:marRight w:val="0"/>
      <w:marTop w:val="0"/>
      <w:marBottom w:val="0"/>
      <w:divBdr>
        <w:top w:val="none" w:sz="0" w:space="0" w:color="auto"/>
        <w:left w:val="none" w:sz="0" w:space="0" w:color="auto"/>
        <w:bottom w:val="none" w:sz="0" w:space="0" w:color="auto"/>
        <w:right w:val="none" w:sz="0" w:space="0" w:color="auto"/>
      </w:divBdr>
    </w:div>
    <w:div w:id="1034380407">
      <w:bodyDiv w:val="1"/>
      <w:marLeft w:val="0"/>
      <w:marRight w:val="0"/>
      <w:marTop w:val="0"/>
      <w:marBottom w:val="0"/>
      <w:divBdr>
        <w:top w:val="none" w:sz="0" w:space="0" w:color="auto"/>
        <w:left w:val="none" w:sz="0" w:space="0" w:color="auto"/>
        <w:bottom w:val="none" w:sz="0" w:space="0" w:color="auto"/>
        <w:right w:val="none" w:sz="0" w:space="0" w:color="auto"/>
      </w:divBdr>
    </w:div>
    <w:div w:id="1065756110">
      <w:bodyDiv w:val="1"/>
      <w:marLeft w:val="0"/>
      <w:marRight w:val="0"/>
      <w:marTop w:val="0"/>
      <w:marBottom w:val="0"/>
      <w:divBdr>
        <w:top w:val="none" w:sz="0" w:space="0" w:color="auto"/>
        <w:left w:val="none" w:sz="0" w:space="0" w:color="auto"/>
        <w:bottom w:val="none" w:sz="0" w:space="0" w:color="auto"/>
        <w:right w:val="none" w:sz="0" w:space="0" w:color="auto"/>
      </w:divBdr>
    </w:div>
    <w:div w:id="1093933032">
      <w:bodyDiv w:val="1"/>
      <w:marLeft w:val="0"/>
      <w:marRight w:val="0"/>
      <w:marTop w:val="0"/>
      <w:marBottom w:val="0"/>
      <w:divBdr>
        <w:top w:val="none" w:sz="0" w:space="0" w:color="auto"/>
        <w:left w:val="none" w:sz="0" w:space="0" w:color="auto"/>
        <w:bottom w:val="none" w:sz="0" w:space="0" w:color="auto"/>
        <w:right w:val="none" w:sz="0" w:space="0" w:color="auto"/>
      </w:divBdr>
    </w:div>
    <w:div w:id="1149251152">
      <w:bodyDiv w:val="1"/>
      <w:marLeft w:val="0"/>
      <w:marRight w:val="0"/>
      <w:marTop w:val="0"/>
      <w:marBottom w:val="0"/>
      <w:divBdr>
        <w:top w:val="none" w:sz="0" w:space="0" w:color="auto"/>
        <w:left w:val="none" w:sz="0" w:space="0" w:color="auto"/>
        <w:bottom w:val="none" w:sz="0" w:space="0" w:color="auto"/>
        <w:right w:val="none" w:sz="0" w:space="0" w:color="auto"/>
      </w:divBdr>
    </w:div>
    <w:div w:id="1154027908">
      <w:bodyDiv w:val="1"/>
      <w:marLeft w:val="0"/>
      <w:marRight w:val="0"/>
      <w:marTop w:val="0"/>
      <w:marBottom w:val="0"/>
      <w:divBdr>
        <w:top w:val="none" w:sz="0" w:space="0" w:color="auto"/>
        <w:left w:val="none" w:sz="0" w:space="0" w:color="auto"/>
        <w:bottom w:val="none" w:sz="0" w:space="0" w:color="auto"/>
        <w:right w:val="none" w:sz="0" w:space="0" w:color="auto"/>
      </w:divBdr>
    </w:div>
    <w:div w:id="1154445641">
      <w:bodyDiv w:val="1"/>
      <w:marLeft w:val="0"/>
      <w:marRight w:val="0"/>
      <w:marTop w:val="0"/>
      <w:marBottom w:val="0"/>
      <w:divBdr>
        <w:top w:val="none" w:sz="0" w:space="0" w:color="auto"/>
        <w:left w:val="none" w:sz="0" w:space="0" w:color="auto"/>
        <w:bottom w:val="none" w:sz="0" w:space="0" w:color="auto"/>
        <w:right w:val="none" w:sz="0" w:space="0" w:color="auto"/>
      </w:divBdr>
      <w:divsChild>
        <w:div w:id="2086954122">
          <w:marLeft w:val="0"/>
          <w:marRight w:val="0"/>
          <w:marTop w:val="0"/>
          <w:marBottom w:val="0"/>
          <w:divBdr>
            <w:top w:val="none" w:sz="0" w:space="0" w:color="auto"/>
            <w:left w:val="none" w:sz="0" w:space="0" w:color="auto"/>
            <w:bottom w:val="none" w:sz="0" w:space="0" w:color="auto"/>
            <w:right w:val="none" w:sz="0" w:space="0" w:color="auto"/>
          </w:divBdr>
          <w:divsChild>
            <w:div w:id="1762946549">
              <w:marLeft w:val="-225"/>
              <w:marRight w:val="-225"/>
              <w:marTop w:val="0"/>
              <w:marBottom w:val="0"/>
              <w:divBdr>
                <w:top w:val="single" w:sz="6" w:space="0" w:color="D5E1E1"/>
                <w:left w:val="none" w:sz="0" w:space="0" w:color="auto"/>
                <w:bottom w:val="none" w:sz="0" w:space="0" w:color="auto"/>
                <w:right w:val="none" w:sz="0" w:space="0" w:color="auto"/>
              </w:divBdr>
              <w:divsChild>
                <w:div w:id="542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76524">
      <w:bodyDiv w:val="1"/>
      <w:marLeft w:val="0"/>
      <w:marRight w:val="0"/>
      <w:marTop w:val="0"/>
      <w:marBottom w:val="0"/>
      <w:divBdr>
        <w:top w:val="none" w:sz="0" w:space="0" w:color="auto"/>
        <w:left w:val="none" w:sz="0" w:space="0" w:color="auto"/>
        <w:bottom w:val="none" w:sz="0" w:space="0" w:color="auto"/>
        <w:right w:val="none" w:sz="0" w:space="0" w:color="auto"/>
      </w:divBdr>
    </w:div>
    <w:div w:id="1174028343">
      <w:bodyDiv w:val="1"/>
      <w:marLeft w:val="0"/>
      <w:marRight w:val="0"/>
      <w:marTop w:val="0"/>
      <w:marBottom w:val="0"/>
      <w:divBdr>
        <w:top w:val="none" w:sz="0" w:space="0" w:color="auto"/>
        <w:left w:val="none" w:sz="0" w:space="0" w:color="auto"/>
        <w:bottom w:val="none" w:sz="0" w:space="0" w:color="auto"/>
        <w:right w:val="none" w:sz="0" w:space="0" w:color="auto"/>
      </w:divBdr>
    </w:div>
    <w:div w:id="1178081212">
      <w:bodyDiv w:val="1"/>
      <w:marLeft w:val="0"/>
      <w:marRight w:val="0"/>
      <w:marTop w:val="0"/>
      <w:marBottom w:val="0"/>
      <w:divBdr>
        <w:top w:val="none" w:sz="0" w:space="0" w:color="auto"/>
        <w:left w:val="none" w:sz="0" w:space="0" w:color="auto"/>
        <w:bottom w:val="none" w:sz="0" w:space="0" w:color="auto"/>
        <w:right w:val="none" w:sz="0" w:space="0" w:color="auto"/>
      </w:divBdr>
      <w:divsChild>
        <w:div w:id="597561776">
          <w:marLeft w:val="360"/>
          <w:marRight w:val="0"/>
          <w:marTop w:val="200"/>
          <w:marBottom w:val="0"/>
          <w:divBdr>
            <w:top w:val="none" w:sz="0" w:space="0" w:color="auto"/>
            <w:left w:val="none" w:sz="0" w:space="0" w:color="auto"/>
            <w:bottom w:val="none" w:sz="0" w:space="0" w:color="auto"/>
            <w:right w:val="none" w:sz="0" w:space="0" w:color="auto"/>
          </w:divBdr>
        </w:div>
        <w:div w:id="810363461">
          <w:marLeft w:val="360"/>
          <w:marRight w:val="0"/>
          <w:marTop w:val="200"/>
          <w:marBottom w:val="0"/>
          <w:divBdr>
            <w:top w:val="none" w:sz="0" w:space="0" w:color="auto"/>
            <w:left w:val="none" w:sz="0" w:space="0" w:color="auto"/>
            <w:bottom w:val="none" w:sz="0" w:space="0" w:color="auto"/>
            <w:right w:val="none" w:sz="0" w:space="0" w:color="auto"/>
          </w:divBdr>
        </w:div>
        <w:div w:id="1840803065">
          <w:marLeft w:val="360"/>
          <w:marRight w:val="0"/>
          <w:marTop w:val="200"/>
          <w:marBottom w:val="0"/>
          <w:divBdr>
            <w:top w:val="none" w:sz="0" w:space="0" w:color="auto"/>
            <w:left w:val="none" w:sz="0" w:space="0" w:color="auto"/>
            <w:bottom w:val="none" w:sz="0" w:space="0" w:color="auto"/>
            <w:right w:val="none" w:sz="0" w:space="0" w:color="auto"/>
          </w:divBdr>
        </w:div>
      </w:divsChild>
    </w:div>
    <w:div w:id="1184320010">
      <w:bodyDiv w:val="1"/>
      <w:marLeft w:val="0"/>
      <w:marRight w:val="0"/>
      <w:marTop w:val="0"/>
      <w:marBottom w:val="0"/>
      <w:divBdr>
        <w:top w:val="none" w:sz="0" w:space="0" w:color="auto"/>
        <w:left w:val="none" w:sz="0" w:space="0" w:color="auto"/>
        <w:bottom w:val="none" w:sz="0" w:space="0" w:color="auto"/>
        <w:right w:val="none" w:sz="0" w:space="0" w:color="auto"/>
      </w:divBdr>
    </w:div>
    <w:div w:id="1200707317">
      <w:bodyDiv w:val="1"/>
      <w:marLeft w:val="0"/>
      <w:marRight w:val="0"/>
      <w:marTop w:val="0"/>
      <w:marBottom w:val="0"/>
      <w:divBdr>
        <w:top w:val="none" w:sz="0" w:space="0" w:color="auto"/>
        <w:left w:val="none" w:sz="0" w:space="0" w:color="auto"/>
        <w:bottom w:val="none" w:sz="0" w:space="0" w:color="auto"/>
        <w:right w:val="none" w:sz="0" w:space="0" w:color="auto"/>
      </w:divBdr>
    </w:div>
    <w:div w:id="1205211742">
      <w:bodyDiv w:val="1"/>
      <w:marLeft w:val="0"/>
      <w:marRight w:val="0"/>
      <w:marTop w:val="0"/>
      <w:marBottom w:val="0"/>
      <w:divBdr>
        <w:top w:val="none" w:sz="0" w:space="0" w:color="auto"/>
        <w:left w:val="none" w:sz="0" w:space="0" w:color="auto"/>
        <w:bottom w:val="none" w:sz="0" w:space="0" w:color="auto"/>
        <w:right w:val="none" w:sz="0" w:space="0" w:color="auto"/>
      </w:divBdr>
    </w:div>
    <w:div w:id="1209335892">
      <w:bodyDiv w:val="1"/>
      <w:marLeft w:val="0"/>
      <w:marRight w:val="0"/>
      <w:marTop w:val="0"/>
      <w:marBottom w:val="0"/>
      <w:divBdr>
        <w:top w:val="none" w:sz="0" w:space="0" w:color="auto"/>
        <w:left w:val="none" w:sz="0" w:space="0" w:color="auto"/>
        <w:bottom w:val="none" w:sz="0" w:space="0" w:color="auto"/>
        <w:right w:val="none" w:sz="0" w:space="0" w:color="auto"/>
      </w:divBdr>
    </w:div>
    <w:div w:id="1234389943">
      <w:bodyDiv w:val="1"/>
      <w:marLeft w:val="0"/>
      <w:marRight w:val="0"/>
      <w:marTop w:val="0"/>
      <w:marBottom w:val="0"/>
      <w:divBdr>
        <w:top w:val="none" w:sz="0" w:space="0" w:color="auto"/>
        <w:left w:val="none" w:sz="0" w:space="0" w:color="auto"/>
        <w:bottom w:val="none" w:sz="0" w:space="0" w:color="auto"/>
        <w:right w:val="none" w:sz="0" w:space="0" w:color="auto"/>
      </w:divBdr>
      <w:divsChild>
        <w:div w:id="16002883">
          <w:marLeft w:val="360"/>
          <w:marRight w:val="0"/>
          <w:marTop w:val="200"/>
          <w:marBottom w:val="0"/>
          <w:divBdr>
            <w:top w:val="none" w:sz="0" w:space="0" w:color="auto"/>
            <w:left w:val="none" w:sz="0" w:space="0" w:color="auto"/>
            <w:bottom w:val="none" w:sz="0" w:space="0" w:color="auto"/>
            <w:right w:val="none" w:sz="0" w:space="0" w:color="auto"/>
          </w:divBdr>
        </w:div>
        <w:div w:id="991954521">
          <w:marLeft w:val="360"/>
          <w:marRight w:val="0"/>
          <w:marTop w:val="200"/>
          <w:marBottom w:val="0"/>
          <w:divBdr>
            <w:top w:val="none" w:sz="0" w:space="0" w:color="auto"/>
            <w:left w:val="none" w:sz="0" w:space="0" w:color="auto"/>
            <w:bottom w:val="none" w:sz="0" w:space="0" w:color="auto"/>
            <w:right w:val="none" w:sz="0" w:space="0" w:color="auto"/>
          </w:divBdr>
        </w:div>
        <w:div w:id="1818842063">
          <w:marLeft w:val="360"/>
          <w:marRight w:val="0"/>
          <w:marTop w:val="200"/>
          <w:marBottom w:val="0"/>
          <w:divBdr>
            <w:top w:val="none" w:sz="0" w:space="0" w:color="auto"/>
            <w:left w:val="none" w:sz="0" w:space="0" w:color="auto"/>
            <w:bottom w:val="none" w:sz="0" w:space="0" w:color="auto"/>
            <w:right w:val="none" w:sz="0" w:space="0" w:color="auto"/>
          </w:divBdr>
        </w:div>
        <w:div w:id="2089380503">
          <w:marLeft w:val="360"/>
          <w:marRight w:val="0"/>
          <w:marTop w:val="200"/>
          <w:marBottom w:val="0"/>
          <w:divBdr>
            <w:top w:val="none" w:sz="0" w:space="0" w:color="auto"/>
            <w:left w:val="none" w:sz="0" w:space="0" w:color="auto"/>
            <w:bottom w:val="none" w:sz="0" w:space="0" w:color="auto"/>
            <w:right w:val="none" w:sz="0" w:space="0" w:color="auto"/>
          </w:divBdr>
        </w:div>
      </w:divsChild>
    </w:div>
    <w:div w:id="1268585387">
      <w:bodyDiv w:val="1"/>
      <w:marLeft w:val="0"/>
      <w:marRight w:val="0"/>
      <w:marTop w:val="0"/>
      <w:marBottom w:val="0"/>
      <w:divBdr>
        <w:top w:val="none" w:sz="0" w:space="0" w:color="auto"/>
        <w:left w:val="none" w:sz="0" w:space="0" w:color="auto"/>
        <w:bottom w:val="none" w:sz="0" w:space="0" w:color="auto"/>
        <w:right w:val="none" w:sz="0" w:space="0" w:color="auto"/>
      </w:divBdr>
    </w:div>
    <w:div w:id="1285237181">
      <w:bodyDiv w:val="1"/>
      <w:marLeft w:val="0"/>
      <w:marRight w:val="0"/>
      <w:marTop w:val="0"/>
      <w:marBottom w:val="0"/>
      <w:divBdr>
        <w:top w:val="none" w:sz="0" w:space="0" w:color="auto"/>
        <w:left w:val="none" w:sz="0" w:space="0" w:color="auto"/>
        <w:bottom w:val="none" w:sz="0" w:space="0" w:color="auto"/>
        <w:right w:val="none" w:sz="0" w:space="0" w:color="auto"/>
      </w:divBdr>
    </w:div>
    <w:div w:id="1324624702">
      <w:bodyDiv w:val="1"/>
      <w:marLeft w:val="0"/>
      <w:marRight w:val="0"/>
      <w:marTop w:val="0"/>
      <w:marBottom w:val="0"/>
      <w:divBdr>
        <w:top w:val="none" w:sz="0" w:space="0" w:color="auto"/>
        <w:left w:val="none" w:sz="0" w:space="0" w:color="auto"/>
        <w:bottom w:val="none" w:sz="0" w:space="0" w:color="auto"/>
        <w:right w:val="none" w:sz="0" w:space="0" w:color="auto"/>
      </w:divBdr>
    </w:div>
    <w:div w:id="1366446254">
      <w:bodyDiv w:val="1"/>
      <w:marLeft w:val="0"/>
      <w:marRight w:val="0"/>
      <w:marTop w:val="0"/>
      <w:marBottom w:val="0"/>
      <w:divBdr>
        <w:top w:val="none" w:sz="0" w:space="0" w:color="auto"/>
        <w:left w:val="none" w:sz="0" w:space="0" w:color="auto"/>
        <w:bottom w:val="none" w:sz="0" w:space="0" w:color="auto"/>
        <w:right w:val="none" w:sz="0" w:space="0" w:color="auto"/>
      </w:divBdr>
    </w:div>
    <w:div w:id="1373380894">
      <w:bodyDiv w:val="1"/>
      <w:marLeft w:val="0"/>
      <w:marRight w:val="0"/>
      <w:marTop w:val="0"/>
      <w:marBottom w:val="0"/>
      <w:divBdr>
        <w:top w:val="none" w:sz="0" w:space="0" w:color="auto"/>
        <w:left w:val="none" w:sz="0" w:space="0" w:color="auto"/>
        <w:bottom w:val="none" w:sz="0" w:space="0" w:color="auto"/>
        <w:right w:val="none" w:sz="0" w:space="0" w:color="auto"/>
      </w:divBdr>
    </w:div>
    <w:div w:id="1399206700">
      <w:bodyDiv w:val="1"/>
      <w:marLeft w:val="0"/>
      <w:marRight w:val="0"/>
      <w:marTop w:val="0"/>
      <w:marBottom w:val="0"/>
      <w:divBdr>
        <w:top w:val="none" w:sz="0" w:space="0" w:color="auto"/>
        <w:left w:val="none" w:sz="0" w:space="0" w:color="auto"/>
        <w:bottom w:val="none" w:sz="0" w:space="0" w:color="auto"/>
        <w:right w:val="none" w:sz="0" w:space="0" w:color="auto"/>
      </w:divBdr>
    </w:div>
    <w:div w:id="1400251907">
      <w:bodyDiv w:val="1"/>
      <w:marLeft w:val="0"/>
      <w:marRight w:val="0"/>
      <w:marTop w:val="0"/>
      <w:marBottom w:val="0"/>
      <w:divBdr>
        <w:top w:val="none" w:sz="0" w:space="0" w:color="auto"/>
        <w:left w:val="none" w:sz="0" w:space="0" w:color="auto"/>
        <w:bottom w:val="none" w:sz="0" w:space="0" w:color="auto"/>
        <w:right w:val="none" w:sz="0" w:space="0" w:color="auto"/>
      </w:divBdr>
    </w:div>
    <w:div w:id="1411075325">
      <w:bodyDiv w:val="1"/>
      <w:marLeft w:val="0"/>
      <w:marRight w:val="0"/>
      <w:marTop w:val="0"/>
      <w:marBottom w:val="0"/>
      <w:divBdr>
        <w:top w:val="none" w:sz="0" w:space="0" w:color="auto"/>
        <w:left w:val="none" w:sz="0" w:space="0" w:color="auto"/>
        <w:bottom w:val="none" w:sz="0" w:space="0" w:color="auto"/>
        <w:right w:val="none" w:sz="0" w:space="0" w:color="auto"/>
      </w:divBdr>
    </w:div>
    <w:div w:id="1424909206">
      <w:bodyDiv w:val="1"/>
      <w:marLeft w:val="0"/>
      <w:marRight w:val="0"/>
      <w:marTop w:val="0"/>
      <w:marBottom w:val="0"/>
      <w:divBdr>
        <w:top w:val="none" w:sz="0" w:space="0" w:color="auto"/>
        <w:left w:val="none" w:sz="0" w:space="0" w:color="auto"/>
        <w:bottom w:val="none" w:sz="0" w:space="0" w:color="auto"/>
        <w:right w:val="none" w:sz="0" w:space="0" w:color="auto"/>
      </w:divBdr>
    </w:div>
    <w:div w:id="1524510810">
      <w:bodyDiv w:val="1"/>
      <w:marLeft w:val="0"/>
      <w:marRight w:val="0"/>
      <w:marTop w:val="0"/>
      <w:marBottom w:val="0"/>
      <w:divBdr>
        <w:top w:val="none" w:sz="0" w:space="0" w:color="auto"/>
        <w:left w:val="none" w:sz="0" w:space="0" w:color="auto"/>
        <w:bottom w:val="none" w:sz="0" w:space="0" w:color="auto"/>
        <w:right w:val="none" w:sz="0" w:space="0" w:color="auto"/>
      </w:divBdr>
    </w:div>
    <w:div w:id="1530332780">
      <w:bodyDiv w:val="1"/>
      <w:marLeft w:val="0"/>
      <w:marRight w:val="0"/>
      <w:marTop w:val="0"/>
      <w:marBottom w:val="0"/>
      <w:divBdr>
        <w:top w:val="none" w:sz="0" w:space="0" w:color="auto"/>
        <w:left w:val="none" w:sz="0" w:space="0" w:color="auto"/>
        <w:bottom w:val="none" w:sz="0" w:space="0" w:color="auto"/>
        <w:right w:val="none" w:sz="0" w:space="0" w:color="auto"/>
      </w:divBdr>
    </w:div>
    <w:div w:id="1535385158">
      <w:bodyDiv w:val="1"/>
      <w:marLeft w:val="0"/>
      <w:marRight w:val="0"/>
      <w:marTop w:val="0"/>
      <w:marBottom w:val="0"/>
      <w:divBdr>
        <w:top w:val="none" w:sz="0" w:space="0" w:color="auto"/>
        <w:left w:val="none" w:sz="0" w:space="0" w:color="auto"/>
        <w:bottom w:val="none" w:sz="0" w:space="0" w:color="auto"/>
        <w:right w:val="none" w:sz="0" w:space="0" w:color="auto"/>
      </w:divBdr>
    </w:div>
    <w:div w:id="1568108159">
      <w:bodyDiv w:val="1"/>
      <w:marLeft w:val="0"/>
      <w:marRight w:val="0"/>
      <w:marTop w:val="0"/>
      <w:marBottom w:val="0"/>
      <w:divBdr>
        <w:top w:val="none" w:sz="0" w:space="0" w:color="auto"/>
        <w:left w:val="none" w:sz="0" w:space="0" w:color="auto"/>
        <w:bottom w:val="none" w:sz="0" w:space="0" w:color="auto"/>
        <w:right w:val="none" w:sz="0" w:space="0" w:color="auto"/>
      </w:divBdr>
    </w:div>
    <w:div w:id="1608003995">
      <w:bodyDiv w:val="1"/>
      <w:marLeft w:val="0"/>
      <w:marRight w:val="0"/>
      <w:marTop w:val="0"/>
      <w:marBottom w:val="0"/>
      <w:divBdr>
        <w:top w:val="none" w:sz="0" w:space="0" w:color="auto"/>
        <w:left w:val="none" w:sz="0" w:space="0" w:color="auto"/>
        <w:bottom w:val="none" w:sz="0" w:space="0" w:color="auto"/>
        <w:right w:val="none" w:sz="0" w:space="0" w:color="auto"/>
      </w:divBdr>
    </w:div>
    <w:div w:id="1610316242">
      <w:bodyDiv w:val="1"/>
      <w:marLeft w:val="0"/>
      <w:marRight w:val="0"/>
      <w:marTop w:val="0"/>
      <w:marBottom w:val="0"/>
      <w:divBdr>
        <w:top w:val="none" w:sz="0" w:space="0" w:color="auto"/>
        <w:left w:val="none" w:sz="0" w:space="0" w:color="auto"/>
        <w:bottom w:val="none" w:sz="0" w:space="0" w:color="auto"/>
        <w:right w:val="none" w:sz="0" w:space="0" w:color="auto"/>
      </w:divBdr>
    </w:div>
    <w:div w:id="1625690487">
      <w:bodyDiv w:val="1"/>
      <w:marLeft w:val="0"/>
      <w:marRight w:val="0"/>
      <w:marTop w:val="0"/>
      <w:marBottom w:val="0"/>
      <w:divBdr>
        <w:top w:val="none" w:sz="0" w:space="0" w:color="auto"/>
        <w:left w:val="none" w:sz="0" w:space="0" w:color="auto"/>
        <w:bottom w:val="none" w:sz="0" w:space="0" w:color="auto"/>
        <w:right w:val="none" w:sz="0" w:space="0" w:color="auto"/>
      </w:divBdr>
    </w:div>
    <w:div w:id="1652515071">
      <w:bodyDiv w:val="1"/>
      <w:marLeft w:val="0"/>
      <w:marRight w:val="0"/>
      <w:marTop w:val="0"/>
      <w:marBottom w:val="0"/>
      <w:divBdr>
        <w:top w:val="none" w:sz="0" w:space="0" w:color="auto"/>
        <w:left w:val="none" w:sz="0" w:space="0" w:color="auto"/>
        <w:bottom w:val="none" w:sz="0" w:space="0" w:color="auto"/>
        <w:right w:val="none" w:sz="0" w:space="0" w:color="auto"/>
      </w:divBdr>
    </w:div>
    <w:div w:id="1672639719">
      <w:bodyDiv w:val="1"/>
      <w:marLeft w:val="0"/>
      <w:marRight w:val="0"/>
      <w:marTop w:val="0"/>
      <w:marBottom w:val="0"/>
      <w:divBdr>
        <w:top w:val="none" w:sz="0" w:space="0" w:color="auto"/>
        <w:left w:val="none" w:sz="0" w:space="0" w:color="auto"/>
        <w:bottom w:val="none" w:sz="0" w:space="0" w:color="auto"/>
        <w:right w:val="none" w:sz="0" w:space="0" w:color="auto"/>
      </w:divBdr>
    </w:div>
    <w:div w:id="1718161714">
      <w:bodyDiv w:val="1"/>
      <w:marLeft w:val="0"/>
      <w:marRight w:val="0"/>
      <w:marTop w:val="0"/>
      <w:marBottom w:val="0"/>
      <w:divBdr>
        <w:top w:val="none" w:sz="0" w:space="0" w:color="auto"/>
        <w:left w:val="none" w:sz="0" w:space="0" w:color="auto"/>
        <w:bottom w:val="none" w:sz="0" w:space="0" w:color="auto"/>
        <w:right w:val="none" w:sz="0" w:space="0" w:color="auto"/>
      </w:divBdr>
      <w:divsChild>
        <w:div w:id="314721304">
          <w:marLeft w:val="547"/>
          <w:marRight w:val="0"/>
          <w:marTop w:val="200"/>
          <w:marBottom w:val="0"/>
          <w:divBdr>
            <w:top w:val="none" w:sz="0" w:space="0" w:color="auto"/>
            <w:left w:val="none" w:sz="0" w:space="0" w:color="auto"/>
            <w:bottom w:val="none" w:sz="0" w:space="0" w:color="auto"/>
            <w:right w:val="none" w:sz="0" w:space="0" w:color="auto"/>
          </w:divBdr>
        </w:div>
        <w:div w:id="412707738">
          <w:marLeft w:val="547"/>
          <w:marRight w:val="0"/>
          <w:marTop w:val="200"/>
          <w:marBottom w:val="0"/>
          <w:divBdr>
            <w:top w:val="none" w:sz="0" w:space="0" w:color="auto"/>
            <w:left w:val="none" w:sz="0" w:space="0" w:color="auto"/>
            <w:bottom w:val="none" w:sz="0" w:space="0" w:color="auto"/>
            <w:right w:val="none" w:sz="0" w:space="0" w:color="auto"/>
          </w:divBdr>
        </w:div>
        <w:div w:id="1107702886">
          <w:marLeft w:val="547"/>
          <w:marRight w:val="0"/>
          <w:marTop w:val="200"/>
          <w:marBottom w:val="0"/>
          <w:divBdr>
            <w:top w:val="none" w:sz="0" w:space="0" w:color="auto"/>
            <w:left w:val="none" w:sz="0" w:space="0" w:color="auto"/>
            <w:bottom w:val="none" w:sz="0" w:space="0" w:color="auto"/>
            <w:right w:val="none" w:sz="0" w:space="0" w:color="auto"/>
          </w:divBdr>
        </w:div>
        <w:div w:id="1115370626">
          <w:marLeft w:val="547"/>
          <w:marRight w:val="0"/>
          <w:marTop w:val="200"/>
          <w:marBottom w:val="0"/>
          <w:divBdr>
            <w:top w:val="none" w:sz="0" w:space="0" w:color="auto"/>
            <w:left w:val="none" w:sz="0" w:space="0" w:color="auto"/>
            <w:bottom w:val="none" w:sz="0" w:space="0" w:color="auto"/>
            <w:right w:val="none" w:sz="0" w:space="0" w:color="auto"/>
          </w:divBdr>
        </w:div>
        <w:div w:id="1819225086">
          <w:marLeft w:val="547"/>
          <w:marRight w:val="0"/>
          <w:marTop w:val="200"/>
          <w:marBottom w:val="0"/>
          <w:divBdr>
            <w:top w:val="none" w:sz="0" w:space="0" w:color="auto"/>
            <w:left w:val="none" w:sz="0" w:space="0" w:color="auto"/>
            <w:bottom w:val="none" w:sz="0" w:space="0" w:color="auto"/>
            <w:right w:val="none" w:sz="0" w:space="0" w:color="auto"/>
          </w:divBdr>
        </w:div>
        <w:div w:id="2005350507">
          <w:marLeft w:val="547"/>
          <w:marRight w:val="0"/>
          <w:marTop w:val="200"/>
          <w:marBottom w:val="0"/>
          <w:divBdr>
            <w:top w:val="none" w:sz="0" w:space="0" w:color="auto"/>
            <w:left w:val="none" w:sz="0" w:space="0" w:color="auto"/>
            <w:bottom w:val="none" w:sz="0" w:space="0" w:color="auto"/>
            <w:right w:val="none" w:sz="0" w:space="0" w:color="auto"/>
          </w:divBdr>
        </w:div>
        <w:div w:id="2128498270">
          <w:marLeft w:val="547"/>
          <w:marRight w:val="0"/>
          <w:marTop w:val="200"/>
          <w:marBottom w:val="0"/>
          <w:divBdr>
            <w:top w:val="none" w:sz="0" w:space="0" w:color="auto"/>
            <w:left w:val="none" w:sz="0" w:space="0" w:color="auto"/>
            <w:bottom w:val="none" w:sz="0" w:space="0" w:color="auto"/>
            <w:right w:val="none" w:sz="0" w:space="0" w:color="auto"/>
          </w:divBdr>
        </w:div>
      </w:divsChild>
    </w:div>
    <w:div w:id="1737510226">
      <w:bodyDiv w:val="1"/>
      <w:marLeft w:val="0"/>
      <w:marRight w:val="0"/>
      <w:marTop w:val="0"/>
      <w:marBottom w:val="0"/>
      <w:divBdr>
        <w:top w:val="none" w:sz="0" w:space="0" w:color="auto"/>
        <w:left w:val="none" w:sz="0" w:space="0" w:color="auto"/>
        <w:bottom w:val="none" w:sz="0" w:space="0" w:color="auto"/>
        <w:right w:val="none" w:sz="0" w:space="0" w:color="auto"/>
      </w:divBdr>
    </w:div>
    <w:div w:id="1750931508">
      <w:bodyDiv w:val="1"/>
      <w:marLeft w:val="0"/>
      <w:marRight w:val="0"/>
      <w:marTop w:val="0"/>
      <w:marBottom w:val="0"/>
      <w:divBdr>
        <w:top w:val="none" w:sz="0" w:space="0" w:color="auto"/>
        <w:left w:val="none" w:sz="0" w:space="0" w:color="auto"/>
        <w:bottom w:val="none" w:sz="0" w:space="0" w:color="auto"/>
        <w:right w:val="none" w:sz="0" w:space="0" w:color="auto"/>
      </w:divBdr>
      <w:divsChild>
        <w:div w:id="409543285">
          <w:marLeft w:val="547"/>
          <w:marRight w:val="0"/>
          <w:marTop w:val="0"/>
          <w:marBottom w:val="0"/>
          <w:divBdr>
            <w:top w:val="none" w:sz="0" w:space="0" w:color="auto"/>
            <w:left w:val="none" w:sz="0" w:space="0" w:color="auto"/>
            <w:bottom w:val="none" w:sz="0" w:space="0" w:color="auto"/>
            <w:right w:val="none" w:sz="0" w:space="0" w:color="auto"/>
          </w:divBdr>
        </w:div>
      </w:divsChild>
    </w:div>
    <w:div w:id="1879589351">
      <w:bodyDiv w:val="1"/>
      <w:marLeft w:val="0"/>
      <w:marRight w:val="0"/>
      <w:marTop w:val="0"/>
      <w:marBottom w:val="0"/>
      <w:divBdr>
        <w:top w:val="none" w:sz="0" w:space="0" w:color="auto"/>
        <w:left w:val="none" w:sz="0" w:space="0" w:color="auto"/>
        <w:bottom w:val="none" w:sz="0" w:space="0" w:color="auto"/>
        <w:right w:val="none" w:sz="0" w:space="0" w:color="auto"/>
      </w:divBdr>
    </w:div>
    <w:div w:id="1884058316">
      <w:bodyDiv w:val="1"/>
      <w:marLeft w:val="0"/>
      <w:marRight w:val="0"/>
      <w:marTop w:val="0"/>
      <w:marBottom w:val="0"/>
      <w:divBdr>
        <w:top w:val="none" w:sz="0" w:space="0" w:color="auto"/>
        <w:left w:val="none" w:sz="0" w:space="0" w:color="auto"/>
        <w:bottom w:val="none" w:sz="0" w:space="0" w:color="auto"/>
        <w:right w:val="none" w:sz="0" w:space="0" w:color="auto"/>
      </w:divBdr>
    </w:div>
    <w:div w:id="1919316874">
      <w:bodyDiv w:val="1"/>
      <w:marLeft w:val="0"/>
      <w:marRight w:val="0"/>
      <w:marTop w:val="0"/>
      <w:marBottom w:val="0"/>
      <w:divBdr>
        <w:top w:val="none" w:sz="0" w:space="0" w:color="auto"/>
        <w:left w:val="none" w:sz="0" w:space="0" w:color="auto"/>
        <w:bottom w:val="none" w:sz="0" w:space="0" w:color="auto"/>
        <w:right w:val="none" w:sz="0" w:space="0" w:color="auto"/>
      </w:divBdr>
    </w:div>
    <w:div w:id="1920940718">
      <w:bodyDiv w:val="1"/>
      <w:marLeft w:val="0"/>
      <w:marRight w:val="0"/>
      <w:marTop w:val="0"/>
      <w:marBottom w:val="0"/>
      <w:divBdr>
        <w:top w:val="none" w:sz="0" w:space="0" w:color="auto"/>
        <w:left w:val="none" w:sz="0" w:space="0" w:color="auto"/>
        <w:bottom w:val="none" w:sz="0" w:space="0" w:color="auto"/>
        <w:right w:val="none" w:sz="0" w:space="0" w:color="auto"/>
      </w:divBdr>
    </w:div>
    <w:div w:id="1925264404">
      <w:bodyDiv w:val="1"/>
      <w:marLeft w:val="0"/>
      <w:marRight w:val="0"/>
      <w:marTop w:val="0"/>
      <w:marBottom w:val="0"/>
      <w:divBdr>
        <w:top w:val="none" w:sz="0" w:space="0" w:color="auto"/>
        <w:left w:val="none" w:sz="0" w:space="0" w:color="auto"/>
        <w:bottom w:val="none" w:sz="0" w:space="0" w:color="auto"/>
        <w:right w:val="none" w:sz="0" w:space="0" w:color="auto"/>
      </w:divBdr>
    </w:div>
    <w:div w:id="1938127327">
      <w:bodyDiv w:val="1"/>
      <w:marLeft w:val="0"/>
      <w:marRight w:val="0"/>
      <w:marTop w:val="0"/>
      <w:marBottom w:val="0"/>
      <w:divBdr>
        <w:top w:val="none" w:sz="0" w:space="0" w:color="auto"/>
        <w:left w:val="none" w:sz="0" w:space="0" w:color="auto"/>
        <w:bottom w:val="none" w:sz="0" w:space="0" w:color="auto"/>
        <w:right w:val="none" w:sz="0" w:space="0" w:color="auto"/>
      </w:divBdr>
    </w:div>
    <w:div w:id="1964920720">
      <w:bodyDiv w:val="1"/>
      <w:marLeft w:val="0"/>
      <w:marRight w:val="0"/>
      <w:marTop w:val="0"/>
      <w:marBottom w:val="0"/>
      <w:divBdr>
        <w:top w:val="none" w:sz="0" w:space="0" w:color="auto"/>
        <w:left w:val="none" w:sz="0" w:space="0" w:color="auto"/>
        <w:bottom w:val="none" w:sz="0" w:space="0" w:color="auto"/>
        <w:right w:val="none" w:sz="0" w:space="0" w:color="auto"/>
      </w:divBdr>
    </w:div>
    <w:div w:id="1988048669">
      <w:bodyDiv w:val="1"/>
      <w:marLeft w:val="0"/>
      <w:marRight w:val="0"/>
      <w:marTop w:val="0"/>
      <w:marBottom w:val="0"/>
      <w:divBdr>
        <w:top w:val="none" w:sz="0" w:space="0" w:color="auto"/>
        <w:left w:val="none" w:sz="0" w:space="0" w:color="auto"/>
        <w:bottom w:val="none" w:sz="0" w:space="0" w:color="auto"/>
        <w:right w:val="none" w:sz="0" w:space="0" w:color="auto"/>
      </w:divBdr>
    </w:div>
    <w:div w:id="2006467231">
      <w:bodyDiv w:val="1"/>
      <w:marLeft w:val="0"/>
      <w:marRight w:val="0"/>
      <w:marTop w:val="0"/>
      <w:marBottom w:val="0"/>
      <w:divBdr>
        <w:top w:val="none" w:sz="0" w:space="0" w:color="auto"/>
        <w:left w:val="none" w:sz="0" w:space="0" w:color="auto"/>
        <w:bottom w:val="none" w:sz="0" w:space="0" w:color="auto"/>
        <w:right w:val="none" w:sz="0" w:space="0" w:color="auto"/>
      </w:divBdr>
    </w:div>
    <w:div w:id="2016418330">
      <w:bodyDiv w:val="1"/>
      <w:marLeft w:val="0"/>
      <w:marRight w:val="0"/>
      <w:marTop w:val="0"/>
      <w:marBottom w:val="0"/>
      <w:divBdr>
        <w:top w:val="none" w:sz="0" w:space="0" w:color="auto"/>
        <w:left w:val="none" w:sz="0" w:space="0" w:color="auto"/>
        <w:bottom w:val="none" w:sz="0" w:space="0" w:color="auto"/>
        <w:right w:val="none" w:sz="0" w:space="0" w:color="auto"/>
      </w:divBdr>
    </w:div>
    <w:div w:id="2032954125">
      <w:bodyDiv w:val="1"/>
      <w:marLeft w:val="0"/>
      <w:marRight w:val="0"/>
      <w:marTop w:val="0"/>
      <w:marBottom w:val="0"/>
      <w:divBdr>
        <w:top w:val="none" w:sz="0" w:space="0" w:color="auto"/>
        <w:left w:val="none" w:sz="0" w:space="0" w:color="auto"/>
        <w:bottom w:val="none" w:sz="0" w:space="0" w:color="auto"/>
        <w:right w:val="none" w:sz="0" w:space="0" w:color="auto"/>
      </w:divBdr>
    </w:div>
    <w:div w:id="2083524829">
      <w:bodyDiv w:val="1"/>
      <w:marLeft w:val="0"/>
      <w:marRight w:val="0"/>
      <w:marTop w:val="0"/>
      <w:marBottom w:val="0"/>
      <w:divBdr>
        <w:top w:val="none" w:sz="0" w:space="0" w:color="auto"/>
        <w:left w:val="none" w:sz="0" w:space="0" w:color="auto"/>
        <w:bottom w:val="none" w:sz="0" w:space="0" w:color="auto"/>
        <w:right w:val="none" w:sz="0" w:space="0" w:color="auto"/>
      </w:divBdr>
    </w:div>
    <w:div w:id="2121292041">
      <w:bodyDiv w:val="1"/>
      <w:marLeft w:val="0"/>
      <w:marRight w:val="0"/>
      <w:marTop w:val="0"/>
      <w:marBottom w:val="0"/>
      <w:divBdr>
        <w:top w:val="none" w:sz="0" w:space="0" w:color="auto"/>
        <w:left w:val="none" w:sz="0" w:space="0" w:color="auto"/>
        <w:bottom w:val="none" w:sz="0" w:space="0" w:color="auto"/>
        <w:right w:val="none" w:sz="0" w:space="0" w:color="auto"/>
      </w:divBdr>
    </w:div>
    <w:div w:id="2146503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TPak.c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ybertest.c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file:///C:\Users\salsa\Dropbox\PC\Desktop\Templates\www.cbaonline.c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ybertest.cz" TargetMode="External"/><Relationship Id="rId5" Type="http://schemas.openxmlformats.org/officeDocument/2006/relationships/numbering" Target="numbering.xml"/><Relationship Id="rId15" Type="http://schemas.openxmlformats.org/officeDocument/2006/relationships/hyperlink" Target="http://DTPak.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ybertest.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Vlastní 1">
      <a:majorFont>
        <a:latin typeface="Calibri Light"/>
        <a:ea typeface=""/>
        <a:cs typeface=""/>
      </a:majorFont>
      <a:minorFont>
        <a:latin typeface="Calibri Light"/>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d24cfe3-6204-46e0-8944-f121c2eec419">
      <UserInfo>
        <DisplayName>Bouc František</DisplayName>
        <AccountId>58</AccountId>
        <AccountType/>
      </UserInfo>
      <UserInfo>
        <DisplayName>Jeřábek Jakub</DisplayName>
        <AccountId>54</AccountId>
        <AccountType/>
      </UserInfo>
      <UserInfo>
        <DisplayName>Čech Pavel</DisplayName>
        <AccountId>59</AccountId>
        <AccountType/>
      </UserInfo>
      <UserInfo>
        <DisplayName>Púll Matúš</DisplayName>
        <AccountId>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A41FFD1AC5864C9AE2223036D552B1" ma:contentTypeVersion="11" ma:contentTypeDescription="Create a new document." ma:contentTypeScope="" ma:versionID="bb4871e8ec63205b39a96939af13b6e6">
  <xsd:schema xmlns:xsd="http://www.w3.org/2001/XMLSchema" xmlns:xs="http://www.w3.org/2001/XMLSchema" xmlns:p="http://schemas.microsoft.com/office/2006/metadata/properties" xmlns:ns2="a564d0cd-d6a9-472d-bcb7-604aa8cc4704" xmlns:ns3="9d24cfe3-6204-46e0-8944-f121c2eec419" targetNamespace="http://schemas.microsoft.com/office/2006/metadata/properties" ma:root="true" ma:fieldsID="df292c7fb4234792b057258c0d02597e" ns2:_="" ns3:_="">
    <xsd:import namespace="a564d0cd-d6a9-472d-bcb7-604aa8cc4704"/>
    <xsd:import namespace="9d24cfe3-6204-46e0-8944-f121c2eec4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4d0cd-d6a9-472d-bcb7-604aa8cc4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4cfe3-6204-46e0-8944-f121c2eec4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FA938-F939-46F9-8373-BF713B0A2DB5}">
  <ds:schemaRefs>
    <ds:schemaRef ds:uri="http://schemas.openxmlformats.org/officeDocument/2006/bibliography"/>
  </ds:schemaRefs>
</ds:datastoreItem>
</file>

<file path=customXml/itemProps2.xml><?xml version="1.0" encoding="utf-8"?>
<ds:datastoreItem xmlns:ds="http://schemas.openxmlformats.org/officeDocument/2006/customXml" ds:itemID="{C914F0DC-41AF-4875-A73A-F53429E4FE8D}">
  <ds:schemaRefs>
    <ds:schemaRef ds:uri="http://schemas.microsoft.com/office/2006/metadata/properties"/>
    <ds:schemaRef ds:uri="http://schemas.microsoft.com/office/infopath/2007/PartnerControls"/>
    <ds:schemaRef ds:uri="9d24cfe3-6204-46e0-8944-f121c2eec419"/>
  </ds:schemaRefs>
</ds:datastoreItem>
</file>

<file path=customXml/itemProps3.xml><?xml version="1.0" encoding="utf-8"?>
<ds:datastoreItem xmlns:ds="http://schemas.openxmlformats.org/officeDocument/2006/customXml" ds:itemID="{17DF8034-2D11-4BC8-9254-170BE890F796}">
  <ds:schemaRefs>
    <ds:schemaRef ds:uri="http://schemas.microsoft.com/sharepoint/v3/contenttype/forms"/>
  </ds:schemaRefs>
</ds:datastoreItem>
</file>

<file path=customXml/itemProps4.xml><?xml version="1.0" encoding="utf-8"?>
<ds:datastoreItem xmlns:ds="http://schemas.openxmlformats.org/officeDocument/2006/customXml" ds:itemID="{D753B610-BFEC-417C-9B74-C15070055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4d0cd-d6a9-472d-bcb7-604aa8cc4704"/>
    <ds:schemaRef ds:uri="9d24cfe3-6204-46e0-8944-f121c2eec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883</Words>
  <Characters>5213</Characters>
  <Application>Microsoft Office Word</Application>
  <DocSecurity>0</DocSecurity>
  <Lines>43</Lines>
  <Paragraphs>12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vlachova</dc:creator>
  <cp:keywords/>
  <dc:description/>
  <cp:lastModifiedBy>Radek Šalša</cp:lastModifiedBy>
  <cp:revision>3</cp:revision>
  <cp:lastPrinted>2020-09-16T06:48:00Z</cp:lastPrinted>
  <dcterms:created xsi:type="dcterms:W3CDTF">2022-08-30T15:12:00Z</dcterms:created>
  <dcterms:modified xsi:type="dcterms:W3CDTF">2022-08-30T15:36:00Z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0x010100D5A41FFD1AC5864C9AE2223036D552B1</vt:lpwstr>
  </property>
  <property fmtid="{D5CDD505-2E9C-101B-9397-08002B2CF9AE}" pid="3" name="Order">
    <vt:r8>844400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