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178" w:rsidRDefault="00655178" w:rsidP="007C64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noProof/>
          <w:color w:val="FF0000"/>
          <w:sz w:val="32"/>
          <w:szCs w:val="32"/>
          <w:lang w:eastAsia="cs-CZ"/>
        </w:rPr>
      </w:pPr>
      <w:r w:rsidRPr="00655178">
        <w:rPr>
          <w:rFonts w:ascii="Arial" w:hAnsi="Arial" w:cs="Arial"/>
          <w:b/>
          <w:noProof/>
          <w:color w:val="FF0000"/>
          <w:sz w:val="32"/>
          <w:szCs w:val="32"/>
          <w:lang w:eastAsia="cs-CZ"/>
        </w:rPr>
        <w:t xml:space="preserve">PRŮMYSLOVÁ ZÓNA JIH – dopravní omezení v období </w:t>
      </w:r>
    </w:p>
    <w:p w:rsidR="00655178" w:rsidRPr="00655178" w:rsidRDefault="007C6478" w:rsidP="007C64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noProof/>
          <w:color w:val="FF0000"/>
          <w:sz w:val="32"/>
          <w:szCs w:val="32"/>
          <w:lang w:eastAsia="cs-CZ"/>
        </w:rPr>
      </w:pPr>
      <w:r>
        <w:rPr>
          <w:rFonts w:ascii="Arial" w:hAnsi="Arial" w:cs="Arial"/>
          <w:b/>
          <w:noProof/>
          <w:color w:val="FF0000"/>
          <w:sz w:val="32"/>
          <w:szCs w:val="32"/>
          <w:lang w:eastAsia="cs-CZ"/>
        </w:rPr>
        <w:t xml:space="preserve">od 1.července </w:t>
      </w:r>
      <w:r w:rsidR="00655178" w:rsidRPr="00655178">
        <w:rPr>
          <w:rFonts w:ascii="Arial" w:hAnsi="Arial" w:cs="Arial"/>
          <w:b/>
          <w:noProof/>
          <w:color w:val="FF0000"/>
          <w:sz w:val="32"/>
          <w:szCs w:val="32"/>
          <w:lang w:eastAsia="cs-CZ"/>
        </w:rPr>
        <w:t>do 15.</w:t>
      </w:r>
      <w:r>
        <w:rPr>
          <w:rFonts w:ascii="Arial" w:hAnsi="Arial" w:cs="Arial"/>
          <w:b/>
          <w:noProof/>
          <w:color w:val="FF0000"/>
          <w:sz w:val="32"/>
          <w:szCs w:val="32"/>
          <w:lang w:eastAsia="cs-CZ"/>
        </w:rPr>
        <w:t xml:space="preserve"> října </w:t>
      </w:r>
      <w:r w:rsidR="00655178" w:rsidRPr="00655178">
        <w:rPr>
          <w:rFonts w:ascii="Arial" w:hAnsi="Arial" w:cs="Arial"/>
          <w:b/>
          <w:noProof/>
          <w:color w:val="FF0000"/>
          <w:sz w:val="32"/>
          <w:szCs w:val="32"/>
          <w:lang w:eastAsia="cs-CZ"/>
        </w:rPr>
        <w:t xml:space="preserve">2018 </w:t>
      </w:r>
    </w:p>
    <w:p w:rsidR="00CF698E" w:rsidRPr="00CF698E" w:rsidRDefault="00CF698E" w:rsidP="00CF698E">
      <w:pPr>
        <w:spacing w:line="276" w:lineRule="auto"/>
        <w:jc w:val="center"/>
        <w:rPr>
          <w:rFonts w:ascii="Arial" w:hAnsi="Arial" w:cs="Arial"/>
          <w:b/>
          <w:noProof/>
          <w:sz w:val="32"/>
          <w:szCs w:val="32"/>
          <w:lang w:eastAsia="cs-CZ"/>
        </w:rPr>
      </w:pPr>
      <w:r w:rsidRPr="00CF698E">
        <w:rPr>
          <w:rFonts w:ascii="Arial" w:hAnsi="Arial" w:cs="Arial"/>
          <w:b/>
          <w:noProof/>
          <w:sz w:val="32"/>
          <w:szCs w:val="32"/>
          <w:lang w:eastAsia="cs-CZ"/>
        </w:rPr>
        <w:t>Očekávané dopravní komplikace</w:t>
      </w:r>
    </w:p>
    <w:p w:rsidR="00CF698E" w:rsidRPr="00CF698E" w:rsidRDefault="00CF698E" w:rsidP="00CF698E">
      <w:pPr>
        <w:spacing w:line="276" w:lineRule="auto"/>
        <w:rPr>
          <w:rFonts w:ascii="Arial" w:hAnsi="Arial" w:cs="Arial"/>
        </w:rPr>
      </w:pPr>
      <w:r w:rsidRPr="00CF698E">
        <w:rPr>
          <w:rFonts w:ascii="Arial" w:hAnsi="Arial" w:cs="Arial"/>
          <w:bCs/>
        </w:rPr>
        <w:t xml:space="preserve">S ohledem na rekonstrukci části komunikace v ulici České mládeže (silnice III. třídy </w:t>
      </w:r>
      <w:r w:rsidRPr="00CF698E">
        <w:rPr>
          <w:rFonts w:ascii="Arial" w:hAnsi="Arial" w:cs="Arial"/>
          <w:bCs/>
        </w:rPr>
        <w:br/>
        <w:t>č. 2784) bude nutné přijmout opatření, která se projeví v plynulosti silničního provozu.</w:t>
      </w:r>
    </w:p>
    <w:p w:rsidR="00CF698E" w:rsidRPr="00CF698E" w:rsidRDefault="00CF698E" w:rsidP="00CF698E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bookmarkStart w:id="0" w:name="_GoBack"/>
      <w:bookmarkEnd w:id="0"/>
      <w:r w:rsidRPr="00CF698E">
        <w:rPr>
          <w:rFonts w:ascii="Arial" w:hAnsi="Arial" w:cs="Arial"/>
        </w:rPr>
        <w:t xml:space="preserve">v souvislosti se </w:t>
      </w:r>
      <w:proofErr w:type="spellStart"/>
      <w:r w:rsidRPr="00CF698E">
        <w:rPr>
          <w:rFonts w:ascii="Arial" w:hAnsi="Arial" w:cs="Arial"/>
        </w:rPr>
        <w:t>zjednosměrněním</w:t>
      </w:r>
      <w:proofErr w:type="spellEnd"/>
      <w:r w:rsidRPr="00CF698E">
        <w:rPr>
          <w:rFonts w:ascii="Arial" w:hAnsi="Arial" w:cs="Arial"/>
        </w:rPr>
        <w:t xml:space="preserve"> části silnice III. třídy č. 2784, ul. České mládeže v Liberci, </w:t>
      </w:r>
      <w:r w:rsidRPr="00CF698E">
        <w:rPr>
          <w:rFonts w:ascii="Arial" w:hAnsi="Arial" w:cs="Arial"/>
        </w:rPr>
        <w:br/>
        <w:t xml:space="preserve">v úseku </w:t>
      </w:r>
      <w:r w:rsidRPr="00CF698E">
        <w:rPr>
          <w:rFonts w:ascii="Arial" w:hAnsi="Arial" w:cs="Arial"/>
          <w:bCs/>
        </w:rPr>
        <w:t xml:space="preserve">mezi okružní křižovatkou mimoúrovňové křižovatky silnice I. třídy č. 35 x ul. České Mládeže (u ČSAD) a okružní křižovatkou ulic České mládeže x Kubelíkova </w:t>
      </w:r>
      <w:r w:rsidRPr="00CF698E">
        <w:rPr>
          <w:rFonts w:ascii="Arial" w:hAnsi="Arial" w:cs="Arial"/>
          <w:bCs/>
        </w:rPr>
        <w:br/>
        <w:t>v Liberci</w:t>
      </w:r>
      <w:r w:rsidRPr="00CF698E">
        <w:rPr>
          <w:rFonts w:ascii="Arial" w:hAnsi="Arial" w:cs="Arial"/>
        </w:rPr>
        <w:t xml:space="preserve"> lze </w:t>
      </w:r>
      <w:proofErr w:type="gramStart"/>
      <w:r w:rsidRPr="00CF698E">
        <w:rPr>
          <w:rFonts w:ascii="Arial" w:hAnsi="Arial" w:cs="Arial"/>
        </w:rPr>
        <w:t>očekávat  tvorbu</w:t>
      </w:r>
      <w:proofErr w:type="gramEnd"/>
      <w:r w:rsidRPr="00CF698E">
        <w:rPr>
          <w:rFonts w:ascii="Arial" w:hAnsi="Arial" w:cs="Arial"/>
        </w:rPr>
        <w:t xml:space="preserve"> kolon a zpomalení dopravy, a to zejména v exponovaných časech (</w:t>
      </w:r>
      <w:r w:rsidRPr="00CF698E">
        <w:rPr>
          <w:rFonts w:ascii="Arial" w:hAnsi="Arial" w:cs="Arial"/>
          <w:i/>
          <w:iCs/>
        </w:rPr>
        <w:t xml:space="preserve">zejména v ranních hodinách od 05:00 do 07:00 hodin,  dále pak v odpoledních hodinách od 13:00 do 15:00 hodin a od 16:00 – 18:00 hodin, a večer od 21:00 – 23:00 hodin). </w:t>
      </w:r>
      <w:r w:rsidRPr="00CF698E">
        <w:rPr>
          <w:rFonts w:ascii="Arial" w:hAnsi="Arial" w:cs="Arial"/>
          <w:bCs/>
        </w:rPr>
        <w:t>Řidiči a občané jedoucí tímto omezeným úsekem by měli počítat s časovou rezervou a zhruba 30 minutovým zdržením</w:t>
      </w:r>
      <w:r w:rsidRPr="00CF698E">
        <w:rPr>
          <w:rFonts w:ascii="Arial" w:hAnsi="Arial" w:cs="Arial"/>
        </w:rPr>
        <w:t>;</w:t>
      </w:r>
    </w:p>
    <w:p w:rsidR="00CF698E" w:rsidRPr="00CF698E" w:rsidRDefault="00CF698E" w:rsidP="00CF698E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CF698E">
        <w:rPr>
          <w:rFonts w:ascii="Arial" w:hAnsi="Arial" w:cs="Arial"/>
          <w:bCs/>
          <w:u w:val="single"/>
        </w:rPr>
        <w:t xml:space="preserve">dopravní komplikace lze předpokládat zejména na těchto křižovatkách: </w:t>
      </w:r>
      <w:r w:rsidRPr="00CF698E">
        <w:rPr>
          <w:rFonts w:ascii="Arial" w:hAnsi="Arial" w:cs="Arial"/>
          <w:bCs/>
          <w:u w:val="single"/>
        </w:rPr>
        <w:br/>
      </w:r>
      <w:r w:rsidRPr="00CF698E">
        <w:rPr>
          <w:rFonts w:ascii="Arial" w:hAnsi="Arial" w:cs="Arial"/>
        </w:rPr>
        <w:t xml:space="preserve">- okružní křižovatka sil. I/35 x ul. České mládeže u ČSAD </w:t>
      </w:r>
      <w:r w:rsidRPr="00CF698E">
        <w:rPr>
          <w:rFonts w:ascii="Arial" w:hAnsi="Arial" w:cs="Arial"/>
        </w:rPr>
        <w:br/>
        <w:t xml:space="preserve">- okružní křižovatka ulic České mládeže x Kubelíkova </w:t>
      </w:r>
    </w:p>
    <w:p w:rsidR="00CF698E" w:rsidRPr="00CF698E" w:rsidRDefault="00CF698E" w:rsidP="00CF698E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CF698E">
        <w:rPr>
          <w:rFonts w:ascii="Arial" w:hAnsi="Arial" w:cs="Arial"/>
        </w:rPr>
        <w:t xml:space="preserve">vjezd do Průmyslové zóny JIH pro osobní i nákladní dopravu ze silnice I. třídy č. 35 (tzv. „průtah“) bude umožněn pouze po silnici III. třídy č. 2784, ul. České mládeže v Liberci = </w:t>
      </w:r>
      <w:r w:rsidRPr="00CF698E">
        <w:rPr>
          <w:rFonts w:ascii="Arial" w:hAnsi="Arial" w:cs="Arial"/>
          <w:bCs/>
        </w:rPr>
        <w:t xml:space="preserve">sjezd EXIT 23; </w:t>
      </w:r>
    </w:p>
    <w:p w:rsidR="00CF698E" w:rsidRPr="00CF698E" w:rsidRDefault="00CF698E" w:rsidP="007C6478">
      <w:pPr>
        <w:numPr>
          <w:ilvl w:val="0"/>
          <w:numId w:val="2"/>
        </w:numPr>
        <w:spacing w:line="276" w:lineRule="auto"/>
        <w:jc w:val="center"/>
        <w:rPr>
          <w:rFonts w:ascii="Arial" w:hAnsi="Arial" w:cs="Arial"/>
        </w:rPr>
      </w:pPr>
      <w:r w:rsidRPr="00CF698E">
        <w:rPr>
          <w:rFonts w:ascii="Arial" w:hAnsi="Arial" w:cs="Arial"/>
        </w:rPr>
        <w:t xml:space="preserve">řidiči vyjíždějící na silnici I. třídy č. 35 z Průmyslové zóny JIH musí z důvodu </w:t>
      </w:r>
      <w:proofErr w:type="spellStart"/>
      <w:r w:rsidRPr="00CF698E">
        <w:rPr>
          <w:rFonts w:ascii="Arial" w:hAnsi="Arial" w:cs="Arial"/>
        </w:rPr>
        <w:t>zjednosměrnění</w:t>
      </w:r>
      <w:proofErr w:type="spellEnd"/>
      <w:r w:rsidRPr="00CF698E">
        <w:rPr>
          <w:rFonts w:ascii="Arial" w:hAnsi="Arial" w:cs="Arial"/>
        </w:rPr>
        <w:t xml:space="preserve"> ulice České mládeže využít objízdnou trasu, která je vedena po ulicích: Průmyslová - </w:t>
      </w:r>
      <w:proofErr w:type="spellStart"/>
      <w:r w:rsidRPr="00CF698E">
        <w:rPr>
          <w:rFonts w:ascii="Arial" w:hAnsi="Arial" w:cs="Arial"/>
        </w:rPr>
        <w:t>Heyerovského</w:t>
      </w:r>
      <w:proofErr w:type="spellEnd"/>
      <w:r w:rsidRPr="00CF698E">
        <w:rPr>
          <w:rFonts w:ascii="Arial" w:hAnsi="Arial" w:cs="Arial"/>
        </w:rPr>
        <w:t xml:space="preserve"> – Puškinova - Minkovická v Liberci;</w:t>
      </w:r>
    </w:p>
    <w:p w:rsidR="00CF698E" w:rsidRPr="00F14F3E" w:rsidRDefault="00CF698E" w:rsidP="00F14F3E">
      <w:pPr>
        <w:pStyle w:val="Odstavecseseznamem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F14F3E">
        <w:rPr>
          <w:rFonts w:ascii="Arial" w:hAnsi="Arial" w:cs="Arial"/>
        </w:rPr>
        <w:t xml:space="preserve">upozorňujeme řidiče, že z důvodu stanovené objízdné trasy dojde také ke </w:t>
      </w:r>
      <w:proofErr w:type="spellStart"/>
      <w:r w:rsidRPr="00F14F3E">
        <w:rPr>
          <w:rFonts w:ascii="Arial" w:hAnsi="Arial" w:cs="Arial"/>
        </w:rPr>
        <w:t>zjednosměrnění</w:t>
      </w:r>
      <w:proofErr w:type="spellEnd"/>
      <w:r w:rsidRPr="00F14F3E">
        <w:rPr>
          <w:rFonts w:ascii="Arial" w:hAnsi="Arial" w:cs="Arial"/>
        </w:rPr>
        <w:t xml:space="preserve"> části ulice Puškinova, a to ve směru od Průmyslové zóny JIH do Minkovic.</w:t>
      </w:r>
    </w:p>
    <w:p w:rsidR="00CF698E" w:rsidRDefault="007C6478" w:rsidP="007C6478">
      <w:pPr>
        <w:tabs>
          <w:tab w:val="left" w:pos="6974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:rsidR="00CF698E" w:rsidRDefault="00CF698E" w:rsidP="00CF698E">
      <w:pPr>
        <w:jc w:val="center"/>
        <w:rPr>
          <w:rFonts w:ascii="Arial" w:hAnsi="Arial" w:cs="Arial"/>
          <w:b/>
          <w:sz w:val="28"/>
          <w:szCs w:val="28"/>
        </w:rPr>
      </w:pPr>
    </w:p>
    <w:p w:rsidR="00CF698E" w:rsidRDefault="00CF698E" w:rsidP="00CF698E">
      <w:pPr>
        <w:jc w:val="center"/>
        <w:rPr>
          <w:noProof/>
          <w:lang w:eastAsia="cs-CZ"/>
        </w:rPr>
      </w:pPr>
      <w:r w:rsidRPr="00CF698E">
        <w:rPr>
          <w:rFonts w:ascii="Arial" w:hAnsi="Arial" w:cs="Arial"/>
          <w:b/>
          <w:sz w:val="28"/>
          <w:szCs w:val="28"/>
        </w:rPr>
        <w:t>Opatření Policie ČR</w:t>
      </w:r>
      <w:r w:rsidRPr="00CF698E">
        <w:rPr>
          <w:noProof/>
          <w:lang w:eastAsia="cs-CZ"/>
        </w:rPr>
        <w:t xml:space="preserve"> </w:t>
      </w:r>
    </w:p>
    <w:p w:rsidR="00917AA4" w:rsidRPr="00CF698E" w:rsidRDefault="003253AE" w:rsidP="00CF698E">
      <w:pPr>
        <w:numPr>
          <w:ilvl w:val="0"/>
          <w:numId w:val="3"/>
        </w:numPr>
        <w:spacing w:after="0" w:line="276" w:lineRule="auto"/>
        <w:ind w:left="754" w:hanging="357"/>
        <w:jc w:val="both"/>
        <w:rPr>
          <w:rFonts w:ascii="Arial" w:hAnsi="Arial" w:cs="Arial"/>
        </w:rPr>
      </w:pPr>
      <w:r w:rsidRPr="00CF698E">
        <w:rPr>
          <w:rFonts w:ascii="Arial" w:hAnsi="Arial" w:cs="Arial"/>
        </w:rPr>
        <w:t xml:space="preserve">V souvislosti s možnými dopravními komplikacemi při </w:t>
      </w:r>
      <w:proofErr w:type="spellStart"/>
      <w:r w:rsidRPr="00CF698E">
        <w:rPr>
          <w:rFonts w:ascii="Arial" w:hAnsi="Arial" w:cs="Arial"/>
        </w:rPr>
        <w:t>zjednosměrnění</w:t>
      </w:r>
      <w:proofErr w:type="spellEnd"/>
      <w:r w:rsidRPr="00CF698E">
        <w:rPr>
          <w:rFonts w:ascii="Arial" w:hAnsi="Arial" w:cs="Arial"/>
        </w:rPr>
        <w:t xml:space="preserve"> části silnice </w:t>
      </w:r>
      <w:r w:rsidRPr="00CF698E">
        <w:rPr>
          <w:rFonts w:ascii="Arial" w:hAnsi="Arial" w:cs="Arial"/>
        </w:rPr>
        <w:br/>
        <w:t xml:space="preserve">III. třídy č. 2784, ulice České mládeže v Liberci, budou nad dodržováním bezpečnosti </w:t>
      </w:r>
      <w:r w:rsidRPr="00CF698E">
        <w:rPr>
          <w:rFonts w:ascii="Arial" w:hAnsi="Arial" w:cs="Arial"/>
        </w:rPr>
        <w:br/>
        <w:t xml:space="preserve">a plynulosti silničního provozu dohlížet v prvních dnech dopravního omezení, po dobu 24 hodin, hlídky služby dopravní policie; </w:t>
      </w:r>
    </w:p>
    <w:p w:rsidR="00917AA4" w:rsidRPr="00CF698E" w:rsidRDefault="003253AE" w:rsidP="00CF698E">
      <w:pPr>
        <w:numPr>
          <w:ilvl w:val="0"/>
          <w:numId w:val="3"/>
        </w:numPr>
        <w:spacing w:after="0" w:line="276" w:lineRule="auto"/>
        <w:ind w:left="754" w:hanging="357"/>
        <w:jc w:val="both"/>
        <w:rPr>
          <w:rFonts w:ascii="Arial" w:hAnsi="Arial" w:cs="Arial"/>
        </w:rPr>
      </w:pPr>
      <w:r w:rsidRPr="00CF698E">
        <w:rPr>
          <w:rFonts w:ascii="Arial" w:hAnsi="Arial" w:cs="Arial"/>
        </w:rPr>
        <w:t xml:space="preserve">Hlídky se primárně zaměří na plynulost provozu v blízkosti okružních křižovatek ulice České mládeže </w:t>
      </w:r>
      <w:r w:rsidRPr="00CF698E">
        <w:rPr>
          <w:rFonts w:ascii="Arial" w:hAnsi="Arial" w:cs="Arial"/>
        </w:rPr>
        <w:br/>
        <w:t xml:space="preserve">a průjezdnost objízdných tras (nesprávné parkování, nedodržovaní rychlosti v omezeném úseku ulice České mládeže, aj.). </w:t>
      </w:r>
    </w:p>
    <w:p w:rsidR="00917AA4" w:rsidRPr="00CF698E" w:rsidRDefault="003253AE" w:rsidP="00CF698E">
      <w:pPr>
        <w:numPr>
          <w:ilvl w:val="0"/>
          <w:numId w:val="3"/>
        </w:numPr>
        <w:spacing w:after="0" w:line="276" w:lineRule="auto"/>
        <w:ind w:left="754" w:hanging="357"/>
        <w:jc w:val="both"/>
        <w:rPr>
          <w:rFonts w:ascii="Arial" w:hAnsi="Arial" w:cs="Arial"/>
        </w:rPr>
      </w:pPr>
      <w:r w:rsidRPr="00CF698E">
        <w:rPr>
          <w:rFonts w:ascii="Arial" w:hAnsi="Arial" w:cs="Arial"/>
        </w:rPr>
        <w:t>Monitoring dopravní situace bude v exponovaných časech zajištění i policejním vrtulníkem;</w:t>
      </w:r>
    </w:p>
    <w:p w:rsidR="00917AA4" w:rsidRPr="00CF698E" w:rsidRDefault="003253AE" w:rsidP="00CF698E">
      <w:pPr>
        <w:numPr>
          <w:ilvl w:val="0"/>
          <w:numId w:val="3"/>
        </w:numPr>
        <w:spacing w:after="0" w:line="276" w:lineRule="auto"/>
        <w:ind w:left="754" w:hanging="357"/>
        <w:jc w:val="both"/>
        <w:rPr>
          <w:rFonts w:ascii="Arial" w:hAnsi="Arial" w:cs="Arial"/>
        </w:rPr>
      </w:pPr>
      <w:r w:rsidRPr="00CF698E">
        <w:rPr>
          <w:rFonts w:ascii="Arial" w:hAnsi="Arial" w:cs="Arial"/>
        </w:rPr>
        <w:t>Dále bude ze strany Policie ČR kontrolováno dopravně inženýrské opatření (přechodné dopravní značení), zda je v souladu se schválenou projektovou dokumentací;</w:t>
      </w:r>
    </w:p>
    <w:p w:rsidR="00917AA4" w:rsidRPr="00CF698E" w:rsidRDefault="003253AE" w:rsidP="00CF698E">
      <w:pPr>
        <w:numPr>
          <w:ilvl w:val="0"/>
          <w:numId w:val="3"/>
        </w:numPr>
        <w:spacing w:after="0" w:line="276" w:lineRule="auto"/>
        <w:ind w:left="754" w:hanging="357"/>
        <w:jc w:val="both"/>
        <w:rPr>
          <w:rFonts w:ascii="Arial" w:hAnsi="Arial" w:cs="Arial"/>
        </w:rPr>
      </w:pPr>
      <w:r w:rsidRPr="00CF698E">
        <w:rPr>
          <w:rFonts w:ascii="Arial" w:hAnsi="Arial" w:cs="Arial"/>
        </w:rPr>
        <w:t xml:space="preserve">Opatření budou průběžně vyhodnocována a případně přijímána další; </w:t>
      </w:r>
    </w:p>
    <w:p w:rsidR="00917AA4" w:rsidRPr="00CF698E" w:rsidRDefault="003253AE" w:rsidP="00CF698E">
      <w:pPr>
        <w:numPr>
          <w:ilvl w:val="0"/>
          <w:numId w:val="3"/>
        </w:numPr>
        <w:spacing w:after="0" w:line="276" w:lineRule="auto"/>
        <w:ind w:left="754" w:hanging="357"/>
        <w:jc w:val="both"/>
        <w:rPr>
          <w:rFonts w:ascii="Arial" w:hAnsi="Arial" w:cs="Arial"/>
          <w:b/>
          <w:color w:val="FF0000"/>
        </w:rPr>
      </w:pPr>
      <w:r w:rsidRPr="00CF698E">
        <w:rPr>
          <w:rFonts w:ascii="Arial" w:hAnsi="Arial" w:cs="Arial"/>
          <w:b/>
          <w:color w:val="FF0000"/>
        </w:rPr>
        <w:t xml:space="preserve">ŽÁDÁME ŘIDIČE PROJÍŽDĚJÍCÍ TÍMTO ÚSEKEM, ABY RESPEKTOVALI POKYNY POLICISTŮ, DOPRAVNÍ ZNAČENÍ (zejména snížení rychlosti a zákaz parkování) A BYLI TRPĚLIVÍ. </w:t>
      </w:r>
    </w:p>
    <w:p w:rsidR="00CF698E" w:rsidRPr="00CF698E" w:rsidRDefault="00CF698E" w:rsidP="00CF698E">
      <w:pPr>
        <w:jc w:val="both"/>
        <w:rPr>
          <w:rFonts w:ascii="Arial" w:hAnsi="Arial" w:cs="Arial"/>
        </w:rPr>
      </w:pPr>
    </w:p>
    <w:p w:rsidR="00615C10" w:rsidRDefault="00DE0C15">
      <w:pPr>
        <w:rPr>
          <w:noProof/>
          <w:lang w:eastAsia="cs-CZ"/>
        </w:rPr>
      </w:pPr>
      <w:r w:rsidRPr="00DE0C15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CBCE70" wp14:editId="2A233D6D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256337" cy="2303462"/>
                <wp:effectExtent l="0" t="0" r="11430" b="20955"/>
                <wp:wrapNone/>
                <wp:docPr id="4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6337" cy="230346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C15" w:rsidRDefault="00DE0C15" w:rsidP="00DE0C1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V období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od </w:t>
                            </w: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1.7.2018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do 15.10.2018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bude probíhat rekonstrukce části silnice III. třídy č. 2784, ul. České mládeže v Liberci.</w:t>
                            </w:r>
                          </w:p>
                          <w:p w:rsidR="00DE0C15" w:rsidRDefault="00DE0C15" w:rsidP="00DE0C1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Z tohoto důvodu dojde v úseku mezi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mimoúrovňovou křižovatkou České mládeže I/35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okružní křižovatkou ulic Kubelíkova x České mládeže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k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zjednosměrnění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, a to ve směru od průtahové silnice I/35 na Ještěd.</w:t>
                            </w:r>
                          </w:p>
                          <w:p w:rsidR="00DE0C15" w:rsidRDefault="00DE0C15" w:rsidP="00DE0C1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7030A0"/>
                                <w:kern w:val="24"/>
                                <w:sz w:val="28"/>
                                <w:szCs w:val="28"/>
                              </w:rPr>
                              <w:t>Objízdná trasa</w:t>
                            </w:r>
                            <w:r>
                              <w:rPr>
                                <w:rFonts w:asciiTheme="minorHAnsi" w:hAnsi="Calibri" w:cstheme="minorBidi"/>
                                <w:color w:val="7030A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bude vedena po ulicích Průmyslová – Heyrovského – Puškinova a Minkovická.  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rect w14:anchorId="56CBCE70" id="Obdélník 3" o:spid="_x0000_s1026" style="position:absolute;margin-left:0;margin-top:0;width:492.6pt;height:181.35pt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" fillcolor="#deeaf6 [660]" strokecolor="#4472c4 [3208]" strokeweight=".5pt">
                <v:textbox>
                  <w:txbxContent>
                    <w:p w:rsidR="00DE0C15" w:rsidRDefault="00DE0C15" w:rsidP="00DE0C1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V období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od </w:t>
                      </w:r>
                      <w:proofErr w:type="gram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1.7.2018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do 15.10.2018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bude probíhat rekonstrukce části silnice III. třídy č. 2784, ul. České mládeže v Liberci.</w:t>
                      </w:r>
                    </w:p>
                    <w:p w:rsidR="00DE0C15" w:rsidRDefault="00DE0C15" w:rsidP="00DE0C1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Z tohoto důvodu dojde v úseku mezi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mimoúrovňovou křižovatkou České mládeže I/35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a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okružní křižovatkou ulic Kubelíkova x České mládeže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k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0000"/>
                          <w:kern w:val="24"/>
                          <w:sz w:val="28"/>
                          <w:szCs w:val="28"/>
                        </w:rPr>
                        <w:t>zjednosměrnění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, a to ve směru od průtahové silnice I/35 na Ještěd.</w:t>
                      </w:r>
                    </w:p>
                    <w:p w:rsidR="00DE0C15" w:rsidRDefault="00DE0C15" w:rsidP="00DE0C1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7030A0"/>
                          <w:kern w:val="24"/>
                          <w:sz w:val="28"/>
                          <w:szCs w:val="28"/>
                        </w:rPr>
                        <w:t>Objízdná trasa</w:t>
                      </w:r>
                      <w:r>
                        <w:rPr>
                          <w:rFonts w:asciiTheme="minorHAnsi" w:hAnsi="Calibri" w:cstheme="minorBidi"/>
                          <w:color w:val="7030A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bude vedena po ulicích Průmyslová – Heyrovského – Puškinova a Minkovická.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E0C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A8A3CE" wp14:editId="1F61F724">
                <wp:simplePos x="0" y="0"/>
                <wp:positionH relativeFrom="column">
                  <wp:posOffset>2736095</wp:posOffset>
                </wp:positionH>
                <wp:positionV relativeFrom="paragraph">
                  <wp:posOffset>5579253</wp:posOffset>
                </wp:positionV>
                <wp:extent cx="143273" cy="208999"/>
                <wp:effectExtent l="19050" t="57150" r="66675" b="635"/>
                <wp:wrapNone/>
                <wp:docPr id="11" name="Dvojitá šipk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2607">
                          <a:off x="0" y="0"/>
                          <a:ext cx="143273" cy="208999"/>
                        </a:xfrm>
                        <a:prstGeom prst="chevron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0E21D2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Dvojitá šipka 10" o:spid="_x0000_s1026" type="#_x0000_t55" style="position:absolute;margin-left:215.45pt;margin-top:439.3pt;width:11.3pt;height:16.45pt;rotation:9407264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" adj="10800" fillcolor="yellow" strokecolor="black [3213]" strokeweight="1pt"/>
            </w:pict>
          </mc:Fallback>
        </mc:AlternateContent>
      </w:r>
      <w:r w:rsidRPr="00DE0C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C9BD0C" wp14:editId="7B144C7F">
                <wp:simplePos x="0" y="0"/>
                <wp:positionH relativeFrom="column">
                  <wp:posOffset>2327420</wp:posOffset>
                </wp:positionH>
                <wp:positionV relativeFrom="paragraph">
                  <wp:posOffset>6413093</wp:posOffset>
                </wp:positionV>
                <wp:extent cx="145760" cy="237168"/>
                <wp:effectExtent l="49530" t="83820" r="0" b="0"/>
                <wp:wrapNone/>
                <wp:docPr id="21" name="Dvojitá šipk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12538">
                          <a:off x="0" y="0"/>
                          <a:ext cx="145760" cy="237168"/>
                        </a:xfrm>
                        <a:prstGeom prst="chevron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DA53F" id="Dvojitá šipka 20" o:spid="_x0000_s1026" type="#_x0000_t55" style="position:absolute;margin-left:183.25pt;margin-top:504.95pt;width:11.5pt;height:18.65pt;rotation:3836628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" adj="10800" fillcolor="yellow" strokecolor="black [3213]" strokeweight="1pt"/>
            </w:pict>
          </mc:Fallback>
        </mc:AlternateContent>
      </w:r>
      <w:r w:rsidRPr="00DE0C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3BC091" wp14:editId="19BB4859">
                <wp:simplePos x="0" y="0"/>
                <wp:positionH relativeFrom="column">
                  <wp:posOffset>4027088</wp:posOffset>
                </wp:positionH>
                <wp:positionV relativeFrom="paragraph">
                  <wp:posOffset>6475989</wp:posOffset>
                </wp:positionV>
                <wp:extent cx="145476" cy="225920"/>
                <wp:effectExtent l="76200" t="0" r="6985" b="41275"/>
                <wp:wrapNone/>
                <wp:docPr id="15" name="Dvojitá šipk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73066">
                          <a:off x="0" y="0"/>
                          <a:ext cx="145476" cy="225920"/>
                        </a:xfrm>
                        <a:prstGeom prst="chevron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28D91" id="Dvojitá šipka 14" o:spid="_x0000_s1026" type="#_x0000_t55" style="position:absolute;margin-left:317.1pt;margin-top:509.9pt;width:11.45pt;height:17.8pt;rotation:-2760086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" adj="10800" fillcolor="yellow" strokecolor="black [3213]" strokeweight="1pt"/>
            </w:pict>
          </mc:Fallback>
        </mc:AlternateContent>
      </w:r>
      <w:r w:rsidRPr="00DE0C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C0C064" wp14:editId="218F26DB">
                <wp:simplePos x="0" y="0"/>
                <wp:positionH relativeFrom="column">
                  <wp:posOffset>2193764</wp:posOffset>
                </wp:positionH>
                <wp:positionV relativeFrom="paragraph">
                  <wp:posOffset>3954145</wp:posOffset>
                </wp:positionV>
                <wp:extent cx="2365375" cy="3035300"/>
                <wp:effectExtent l="19050" t="19050" r="15875" b="12700"/>
                <wp:wrapNone/>
                <wp:docPr id="2" name="Volný tv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5375" cy="3035300"/>
                        </a:xfrm>
                        <a:custGeom>
                          <a:avLst/>
                          <a:gdLst>
                            <a:gd name="connsiteX0" fmla="*/ 529701 w 2365283"/>
                            <a:gd name="connsiteY0" fmla="*/ 0 h 3035326"/>
                            <a:gd name="connsiteX1" fmla="*/ 425198 w 2365283"/>
                            <a:gd name="connsiteY1" fmla="*/ 452846 h 3035326"/>
                            <a:gd name="connsiteX2" fmla="*/ 460032 w 2365283"/>
                            <a:gd name="connsiteY2" fmla="*/ 975360 h 3035326"/>
                            <a:gd name="connsiteX3" fmla="*/ 677747 w 2365283"/>
                            <a:gd name="connsiteY3" fmla="*/ 1323703 h 3035326"/>
                            <a:gd name="connsiteX4" fmla="*/ 860627 w 2365283"/>
                            <a:gd name="connsiteY4" fmla="*/ 1541417 h 3035326"/>
                            <a:gd name="connsiteX5" fmla="*/ 590661 w 2365283"/>
                            <a:gd name="connsiteY5" fmla="*/ 1750423 h 3035326"/>
                            <a:gd name="connsiteX6" fmla="*/ 268444 w 2365283"/>
                            <a:gd name="connsiteY6" fmla="*/ 2116183 h 3035326"/>
                            <a:gd name="connsiteX7" fmla="*/ 15895 w 2365283"/>
                            <a:gd name="connsiteY7" fmla="*/ 2342606 h 3035326"/>
                            <a:gd name="connsiteX8" fmla="*/ 50730 w 2365283"/>
                            <a:gd name="connsiteY8" fmla="*/ 2333897 h 3035326"/>
                            <a:gd name="connsiteX9" fmla="*/ 251027 w 2365283"/>
                            <a:gd name="connsiteY9" fmla="*/ 2647406 h 3035326"/>
                            <a:gd name="connsiteX10" fmla="*/ 468741 w 2365283"/>
                            <a:gd name="connsiteY10" fmla="*/ 2751909 h 3035326"/>
                            <a:gd name="connsiteX11" fmla="*/ 660330 w 2365283"/>
                            <a:gd name="connsiteY11" fmla="*/ 2899954 h 3035326"/>
                            <a:gd name="connsiteX12" fmla="*/ 1017381 w 2365283"/>
                            <a:gd name="connsiteY12" fmla="*/ 2960914 h 3035326"/>
                            <a:gd name="connsiteX13" fmla="*/ 1226387 w 2365283"/>
                            <a:gd name="connsiteY13" fmla="*/ 2934789 h 3035326"/>
                            <a:gd name="connsiteX14" fmla="*/ 1478935 w 2365283"/>
                            <a:gd name="connsiteY14" fmla="*/ 3030583 h 3035326"/>
                            <a:gd name="connsiteX15" fmla="*/ 1801152 w 2365283"/>
                            <a:gd name="connsiteY15" fmla="*/ 2760617 h 3035326"/>
                            <a:gd name="connsiteX16" fmla="*/ 2036284 w 2365283"/>
                            <a:gd name="connsiteY16" fmla="*/ 2447109 h 3035326"/>
                            <a:gd name="connsiteX17" fmla="*/ 2349792 w 2365283"/>
                            <a:gd name="connsiteY17" fmla="*/ 2238103 h 3035326"/>
                            <a:gd name="connsiteX18" fmla="*/ 2288832 w 2365283"/>
                            <a:gd name="connsiteY18" fmla="*/ 2264229 h 30353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2365283" h="3035326">
                              <a:moveTo>
                                <a:pt x="529701" y="0"/>
                              </a:moveTo>
                              <a:cubicBezTo>
                                <a:pt x="483255" y="145143"/>
                                <a:pt x="436810" y="290286"/>
                                <a:pt x="425198" y="452846"/>
                              </a:cubicBezTo>
                              <a:cubicBezTo>
                                <a:pt x="413586" y="615406"/>
                                <a:pt x="417941" y="830217"/>
                                <a:pt x="460032" y="975360"/>
                              </a:cubicBezTo>
                              <a:cubicBezTo>
                                <a:pt x="502123" y="1120503"/>
                                <a:pt x="610981" y="1229360"/>
                                <a:pt x="677747" y="1323703"/>
                              </a:cubicBezTo>
                              <a:cubicBezTo>
                                <a:pt x="744513" y="1418046"/>
                                <a:pt x="875141" y="1470297"/>
                                <a:pt x="860627" y="1541417"/>
                              </a:cubicBezTo>
                              <a:cubicBezTo>
                                <a:pt x="846113" y="1612537"/>
                                <a:pt x="689358" y="1654629"/>
                                <a:pt x="590661" y="1750423"/>
                              </a:cubicBezTo>
                              <a:cubicBezTo>
                                <a:pt x="491964" y="1846217"/>
                                <a:pt x="364238" y="2017486"/>
                                <a:pt x="268444" y="2116183"/>
                              </a:cubicBezTo>
                              <a:cubicBezTo>
                                <a:pt x="172650" y="2214880"/>
                                <a:pt x="52181" y="2306320"/>
                                <a:pt x="15895" y="2342606"/>
                              </a:cubicBezTo>
                              <a:cubicBezTo>
                                <a:pt x="-20391" y="2378892"/>
                                <a:pt x="11541" y="2283097"/>
                                <a:pt x="50730" y="2333897"/>
                              </a:cubicBezTo>
                              <a:cubicBezTo>
                                <a:pt x="89919" y="2384697"/>
                                <a:pt x="181359" y="2577737"/>
                                <a:pt x="251027" y="2647406"/>
                              </a:cubicBezTo>
                              <a:cubicBezTo>
                                <a:pt x="320695" y="2717075"/>
                                <a:pt x="400524" y="2709818"/>
                                <a:pt x="468741" y="2751909"/>
                              </a:cubicBezTo>
                              <a:cubicBezTo>
                                <a:pt x="536958" y="2794000"/>
                                <a:pt x="568890" y="2865120"/>
                                <a:pt x="660330" y="2899954"/>
                              </a:cubicBezTo>
                              <a:cubicBezTo>
                                <a:pt x="751770" y="2934788"/>
                                <a:pt x="923038" y="2955108"/>
                                <a:pt x="1017381" y="2960914"/>
                              </a:cubicBezTo>
                              <a:cubicBezTo>
                                <a:pt x="1111724" y="2966720"/>
                                <a:pt x="1149461" y="2923178"/>
                                <a:pt x="1226387" y="2934789"/>
                              </a:cubicBezTo>
                              <a:cubicBezTo>
                                <a:pt x="1303313" y="2946401"/>
                                <a:pt x="1383141" y="3059612"/>
                                <a:pt x="1478935" y="3030583"/>
                              </a:cubicBezTo>
                              <a:cubicBezTo>
                                <a:pt x="1574729" y="3001554"/>
                                <a:pt x="1708261" y="2857863"/>
                                <a:pt x="1801152" y="2760617"/>
                              </a:cubicBezTo>
                              <a:cubicBezTo>
                                <a:pt x="1894043" y="2663371"/>
                                <a:pt x="1944844" y="2534195"/>
                                <a:pt x="2036284" y="2447109"/>
                              </a:cubicBezTo>
                              <a:cubicBezTo>
                                <a:pt x="2127724" y="2360023"/>
                                <a:pt x="2307701" y="2268583"/>
                                <a:pt x="2349792" y="2238103"/>
                              </a:cubicBezTo>
                              <a:cubicBezTo>
                                <a:pt x="2391883" y="2207623"/>
                                <a:pt x="2340357" y="2235926"/>
                                <a:pt x="2288832" y="2264229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7030A0"/>
                          </a:solidFill>
                          <a:prstDash val="sysDash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2E8925A3" id="Volný tvar 1" o:spid="_x0000_s1026" style="position:absolute;margin-left:172.75pt;margin-top:311.35pt;width:186.25pt;height:2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5283,3035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" path="m529701,c483255,145143,436810,290286,425198,452846v-11612,162560,-7257,377371,34834,522514c502123,1120503,610981,1229360,677747,1323703v66766,94343,197394,146594,182880,217714c846113,1612537,689358,1654629,590661,1750423v-98697,95794,-226423,267063,-322217,365760c172650,2214880,52181,2306320,15895,2342606v-36286,36286,-4354,-59509,34835,-8709c89919,2384697,181359,2577737,251027,2647406v69668,69669,149497,62412,217714,104503c536958,2794000,568890,2865120,660330,2899954v91440,34834,262708,55154,357051,60960c1111724,2966720,1149461,2923178,1226387,2934789v76926,11612,156754,124823,252548,95794c1574729,3001554,1708261,2857863,1801152,2760617v92891,-97246,143692,-226422,235132,-313508c2127724,2360023,2307701,2268583,2349792,2238103v42091,-30480,-9435,-2177,-60960,26126e" filled="f" strokecolor="#7030a0" strokeweight="3pt">
                <v:stroke dashstyle="3 1" joinstyle="miter"/>
                <v:path arrowok="t" o:connecttype="custom" o:connectlocs="529722,0;425215,452842;460050,975352;677773,1323692;860660,1541404;590684,1750408;268454,2116165;15896,2342586;50732,2333877;251037,2647383;468759,2751885;660356,2899929;1017421,2960889;1226435,2934764;1478993,3030557;1801222,2760593;2036363,2447088;2349883,2238084;2288921,2264210" o:connectangles="0,0,0,0,0,0,0,0,0,0,0,0,0,0,0,0,0,0,0"/>
              </v:shape>
            </w:pict>
          </mc:Fallback>
        </mc:AlternateContent>
      </w:r>
      <w:r w:rsidRPr="00DE0C15"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2643724</wp:posOffset>
            </wp:positionH>
            <wp:positionV relativeFrom="paragraph">
              <wp:posOffset>3953889</wp:posOffset>
            </wp:positionV>
            <wp:extent cx="372745" cy="391795"/>
            <wp:effectExtent l="28575" t="28575" r="36830" b="36830"/>
            <wp:wrapNone/>
            <wp:docPr id="18441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1" name="Obrázek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940548">
                      <a:off x="0" y="0"/>
                      <a:ext cx="37274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C15"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4114335</wp:posOffset>
            </wp:positionH>
            <wp:positionV relativeFrom="paragraph">
              <wp:posOffset>3152633</wp:posOffset>
            </wp:positionV>
            <wp:extent cx="358775" cy="369570"/>
            <wp:effectExtent l="0" t="0" r="3175" b="0"/>
            <wp:wrapNone/>
            <wp:docPr id="18440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0" name="Obrázek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C1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F91F7" wp14:editId="12A6D9F2">
                <wp:simplePos x="0" y="0"/>
                <wp:positionH relativeFrom="column">
                  <wp:posOffset>2708938</wp:posOffset>
                </wp:positionH>
                <wp:positionV relativeFrom="paragraph">
                  <wp:posOffset>3568690</wp:posOffset>
                </wp:positionV>
                <wp:extent cx="1644650" cy="392113"/>
                <wp:effectExtent l="0" t="0" r="12700" b="27305"/>
                <wp:wrapNone/>
                <wp:docPr id="3" name="Volný tv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4650" cy="392113"/>
                        </a:xfrm>
                        <a:custGeom>
                          <a:avLst/>
                          <a:gdLst>
                            <a:gd name="connsiteX0" fmla="*/ 1644805 w 1644805"/>
                            <a:gd name="connsiteY0" fmla="*/ 34206 h 392897"/>
                            <a:gd name="connsiteX1" fmla="*/ 1400965 w 1644805"/>
                            <a:gd name="connsiteY1" fmla="*/ 16789 h 392897"/>
                            <a:gd name="connsiteX2" fmla="*/ 965536 w 1644805"/>
                            <a:gd name="connsiteY2" fmla="*/ 243212 h 392897"/>
                            <a:gd name="connsiteX3" fmla="*/ 617194 w 1644805"/>
                            <a:gd name="connsiteY3" fmla="*/ 382549 h 392897"/>
                            <a:gd name="connsiteX4" fmla="*/ 303685 w 1644805"/>
                            <a:gd name="connsiteY4" fmla="*/ 365132 h 392897"/>
                            <a:gd name="connsiteX5" fmla="*/ 16302 w 1644805"/>
                            <a:gd name="connsiteY5" fmla="*/ 225795 h 392897"/>
                            <a:gd name="connsiteX6" fmla="*/ 33719 w 1644805"/>
                            <a:gd name="connsiteY6" fmla="*/ 225795 h 392897"/>
                            <a:gd name="connsiteX7" fmla="*/ 16302 w 1644805"/>
                            <a:gd name="connsiteY7" fmla="*/ 217086 h 3928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644805" h="392897">
                              <a:moveTo>
                                <a:pt x="1644805" y="34206"/>
                              </a:moveTo>
                              <a:cubicBezTo>
                                <a:pt x="1579490" y="8080"/>
                                <a:pt x="1514176" y="-18045"/>
                                <a:pt x="1400965" y="16789"/>
                              </a:cubicBezTo>
                              <a:cubicBezTo>
                                <a:pt x="1287754" y="51623"/>
                                <a:pt x="1096164" y="182252"/>
                                <a:pt x="965536" y="243212"/>
                              </a:cubicBezTo>
                              <a:cubicBezTo>
                                <a:pt x="834908" y="304172"/>
                                <a:pt x="727502" y="362229"/>
                                <a:pt x="617194" y="382549"/>
                              </a:cubicBezTo>
                              <a:cubicBezTo>
                                <a:pt x="506886" y="402869"/>
                                <a:pt x="403834" y="391258"/>
                                <a:pt x="303685" y="365132"/>
                              </a:cubicBezTo>
                              <a:cubicBezTo>
                                <a:pt x="203536" y="339006"/>
                                <a:pt x="61296" y="249018"/>
                                <a:pt x="16302" y="225795"/>
                              </a:cubicBezTo>
                              <a:cubicBezTo>
                                <a:pt x="-28692" y="202572"/>
                                <a:pt x="33719" y="227246"/>
                                <a:pt x="33719" y="225795"/>
                              </a:cubicBezTo>
                              <a:cubicBezTo>
                                <a:pt x="33719" y="224344"/>
                                <a:pt x="25010" y="220715"/>
                                <a:pt x="16302" y="217086"/>
                              </a:cubicBezTo>
                            </a:path>
                          </a:pathLst>
                        </a:cu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1CA7F28D" id="Volný tvar 2" o:spid="_x0000_s1026" style="position:absolute;margin-left:213.3pt;margin-top:281pt;width:129.5pt;height:30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44805,392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" path="m1644805,34206c1579490,8080,1514176,-18045,1400965,16789,1287754,51623,1096164,182252,965536,243212,834908,304172,727502,362229,617194,382549,506886,402869,403834,391258,303685,365132,203536,339006,61296,249018,16302,225795v-44994,-23223,17417,1451,17417,c33719,224344,25010,220715,16302,217086e" filled="f" strokecolor="red" strokeweight="1.5pt">
                <v:stroke joinstyle="miter"/>
                <v:path arrowok="t" o:connecttype="custom" o:connectlocs="1644650,34138;1400833,16755;965445,242727;617136,381786;303656,364403;16300,225344;33716,225344;16300,216653" o:connectangles="0,0,0,0,0,0,0,0"/>
              </v:shape>
            </w:pict>
          </mc:Fallback>
        </mc:AlternateContent>
      </w:r>
      <w:r w:rsidRPr="00DE0C15">
        <w:rPr>
          <w:noProof/>
          <w:lang w:eastAsia="cs-CZ"/>
        </w:rPr>
        <w:t xml:space="preserve"> </w:t>
      </w:r>
      <w:r w:rsidRPr="00DE0C15">
        <w:rPr>
          <w:noProof/>
          <w:lang w:eastAsia="cs-CZ"/>
        </w:rPr>
        <w:drawing>
          <wp:inline distT="0" distB="0" distL="0" distR="0" wp14:anchorId="432D5CFC" wp14:editId="14299B0F">
            <wp:extent cx="6591869" cy="7166623"/>
            <wp:effectExtent l="0" t="0" r="0" b="0"/>
            <wp:docPr id="1843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Obrázek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945" cy="7174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DE0C15">
        <w:rPr>
          <w:noProof/>
          <w:lang w:eastAsia="cs-CZ"/>
        </w:rPr>
        <w:t xml:space="preserve"> </w:t>
      </w:r>
    </w:p>
    <w:p w:rsidR="00CF698E" w:rsidRDefault="00CF698E">
      <w:pPr>
        <w:rPr>
          <w:b/>
        </w:rPr>
      </w:pPr>
    </w:p>
    <w:p w:rsidR="003253AE" w:rsidRDefault="003253AE">
      <w:r>
        <w:rPr>
          <w:b/>
        </w:rPr>
        <w:t>Informační leták je ke stažení na tomto odkazu:</w:t>
      </w:r>
      <w:r>
        <w:rPr>
          <w:b/>
        </w:rPr>
        <w:br/>
      </w:r>
      <w:hyperlink r:id="rId10" w:history="1">
        <w:r>
          <w:rPr>
            <w:rStyle w:val="Hypertextovodkaz"/>
          </w:rPr>
          <w:t>http://www.policie.cz/docDetail.aspx?docid=22373433&amp;docType=ART</w:t>
        </w:r>
      </w:hyperlink>
    </w:p>
    <w:p w:rsidR="003253AE" w:rsidRDefault="003253AE"/>
    <w:p w:rsidR="003253AE" w:rsidRPr="00CF698E" w:rsidRDefault="003253AE">
      <w:pPr>
        <w:rPr>
          <w:b/>
        </w:rPr>
      </w:pPr>
    </w:p>
    <w:sectPr w:rsidR="003253AE" w:rsidRPr="00CF698E" w:rsidSect="00DE0C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478" w:rsidRDefault="007C6478" w:rsidP="007C6478">
      <w:pPr>
        <w:spacing w:after="0" w:line="240" w:lineRule="auto"/>
      </w:pPr>
      <w:r>
        <w:separator/>
      </w:r>
    </w:p>
  </w:endnote>
  <w:endnote w:type="continuationSeparator" w:id="0">
    <w:p w:rsidR="007C6478" w:rsidRDefault="007C6478" w:rsidP="007C6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78" w:rsidRDefault="007C647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78" w:rsidRDefault="007C647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78" w:rsidRDefault="007C647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478" w:rsidRDefault="007C6478" w:rsidP="007C6478">
      <w:pPr>
        <w:spacing w:after="0" w:line="240" w:lineRule="auto"/>
      </w:pPr>
      <w:r>
        <w:separator/>
      </w:r>
    </w:p>
  </w:footnote>
  <w:footnote w:type="continuationSeparator" w:id="0">
    <w:p w:rsidR="007C6478" w:rsidRDefault="007C6478" w:rsidP="007C6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78" w:rsidRDefault="007C6478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46719" o:spid="_x0000_s2056" type="#_x0000_t75" style="position:absolute;margin-left:0;margin-top:0;width:523.15pt;height:485.3pt;z-index:-251657216;mso-position-horizontal:center;mso-position-horizontal-relative:margin;mso-position-vertical:center;mso-position-vertical-relative:margin" o:allowincell="f">
          <v:imagedata r:id="rId1" o:title="LOGO PČR_0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78" w:rsidRDefault="007C6478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46720" o:spid="_x0000_s2057" type="#_x0000_t75" style="position:absolute;margin-left:0;margin-top:0;width:523.15pt;height:485.3pt;z-index:-251656192;mso-position-horizontal:center;mso-position-horizontal-relative:margin;mso-position-vertical:center;mso-position-vertical-relative:margin" o:allowincell="f">
          <v:imagedata r:id="rId1" o:title="LOGO PČR_01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78" w:rsidRDefault="007C6478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46718" o:spid="_x0000_s2055" type="#_x0000_t75" style="position:absolute;margin-left:0;margin-top:0;width:523.15pt;height:485.3pt;z-index:-251658240;mso-position-horizontal:center;mso-position-horizontal-relative:margin;mso-position-vertical:center;mso-position-vertical-relative:margin" o:allowincell="f">
          <v:imagedata r:id="rId1" o:title="LOGO PČR_01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E4E96"/>
    <w:multiLevelType w:val="hybridMultilevel"/>
    <w:tmpl w:val="2DE4D244"/>
    <w:lvl w:ilvl="0" w:tplc="264824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A636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A0BD2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1CEE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6ECA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9E29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D0E5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EC83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521E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107FB"/>
    <w:multiLevelType w:val="hybridMultilevel"/>
    <w:tmpl w:val="9A6A7A30"/>
    <w:lvl w:ilvl="0" w:tplc="1A56B3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B0DE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EC2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A25D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D816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82F0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EC53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0C9C9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70806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373B0"/>
    <w:multiLevelType w:val="hybridMultilevel"/>
    <w:tmpl w:val="F3A0C5FA"/>
    <w:lvl w:ilvl="0" w:tplc="959266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1E984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1E78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CC0D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4093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48C9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FCD4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7AAB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5C65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B651C"/>
    <w:multiLevelType w:val="hybridMultilevel"/>
    <w:tmpl w:val="6E2E7A3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15"/>
    <w:rsid w:val="003253AE"/>
    <w:rsid w:val="00615C10"/>
    <w:rsid w:val="00655178"/>
    <w:rsid w:val="007C6478"/>
    <w:rsid w:val="00917AA4"/>
    <w:rsid w:val="00922B83"/>
    <w:rsid w:val="00A56F04"/>
    <w:rsid w:val="00BF5489"/>
    <w:rsid w:val="00CF698E"/>
    <w:rsid w:val="00DE0C15"/>
    <w:rsid w:val="00F1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260857C-E9B0-48BE-A0BD-904FB295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0C15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5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5178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3253AE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7C6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C6478"/>
  </w:style>
  <w:style w:type="paragraph" w:styleId="Zpat">
    <w:name w:val="footer"/>
    <w:basedOn w:val="Normln"/>
    <w:link w:val="ZpatChar"/>
    <w:uiPriority w:val="99"/>
    <w:unhideWhenUsed/>
    <w:rsid w:val="007C6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C6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5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112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663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276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39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3613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2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242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603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378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621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policie.cz/docDetail.aspx?docid=22373433&amp;docType=AR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STRÁNSKÝ Vladimír</dc:creator>
  <cp:keywords/>
  <dc:description/>
  <cp:lastModifiedBy>SUCHÁNKOVÁ Vlasta</cp:lastModifiedBy>
  <cp:revision>2</cp:revision>
  <cp:lastPrinted>2018-06-25T14:10:00Z</cp:lastPrinted>
  <dcterms:created xsi:type="dcterms:W3CDTF">2018-06-29T12:58:00Z</dcterms:created>
  <dcterms:modified xsi:type="dcterms:W3CDTF">2018-06-29T12:58:00Z</dcterms:modified>
</cp:coreProperties>
</file>