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79E" w:rsidRPr="006D2E60" w:rsidRDefault="0094179E" w:rsidP="0094179E">
      <w:pPr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bookmarkEnd w:id="0"/>
      <w:r w:rsidRPr="006D2E60">
        <w:rPr>
          <w:rFonts w:ascii="Times New Roman" w:hAnsi="Times New Roman" w:cs="Times New Roman"/>
          <w:b/>
          <w:sz w:val="48"/>
          <w:szCs w:val="48"/>
        </w:rPr>
        <w:t xml:space="preserve">Integrované operační středisko – Krajské ředitelství policie Středočeského kraje </w:t>
      </w:r>
    </w:p>
    <w:p w:rsidR="0094179E" w:rsidRDefault="0094179E" w:rsidP="0094179E">
      <w:r w:rsidRPr="009B593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drawing>
          <wp:inline distT="0" distB="0" distL="0" distR="0" wp14:anchorId="265B2098" wp14:editId="10FE306D">
            <wp:extent cx="5760720" cy="615950"/>
            <wp:effectExtent l="0" t="0" r="0" b="0"/>
            <wp:docPr id="6" name="Obrázek 6" descr="logo IOP + EU + MMR -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OP + EU + MMR -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79E" w:rsidRDefault="0094179E" w:rsidP="0094179E"/>
    <w:p w:rsidR="0094179E" w:rsidRPr="006D2E60" w:rsidRDefault="0094179E" w:rsidP="0094179E">
      <w:pPr>
        <w:rPr>
          <w:rFonts w:ascii="Times New Roman" w:hAnsi="Times New Roman" w:cs="Times New Roman"/>
          <w:b/>
          <w:sz w:val="28"/>
          <w:szCs w:val="28"/>
        </w:rPr>
      </w:pPr>
      <w:r w:rsidRPr="006D2E60">
        <w:rPr>
          <w:rFonts w:ascii="Times New Roman" w:hAnsi="Times New Roman" w:cs="Times New Roman"/>
          <w:b/>
          <w:sz w:val="28"/>
          <w:szCs w:val="28"/>
        </w:rPr>
        <w:t>Registrační číslo: CZ.1.06/3.4.00/11.07568</w:t>
      </w:r>
    </w:p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Období realizace: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2011 – 2015</w:t>
      </w:r>
    </w:p>
    <w:p w:rsidR="0094179E" w:rsidRDefault="0094179E" w:rsidP="0094179E"/>
    <w:p w:rsidR="0094179E" w:rsidRPr="00104927" w:rsidRDefault="0094179E" w:rsidP="009417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Celkový objem ve výši    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Pr="00732E7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34,703.972,07</w:t>
      </w:r>
      <w:r w:rsidRPr="001049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Kč vč. DPH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, z toho: </w:t>
      </w:r>
    </w:p>
    <w:p w:rsidR="0094179E" w:rsidRPr="00104927" w:rsidRDefault="0094179E" w:rsidP="009417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15% podíl státního rozpočtu  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5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205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595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81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Kč</w:t>
      </w:r>
    </w:p>
    <w:p w:rsidR="0094179E" w:rsidRPr="009B593C" w:rsidRDefault="0094179E" w:rsidP="00941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85% podíl Evropské unie       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29,498.376,26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Kč</w:t>
      </w:r>
    </w:p>
    <w:p w:rsidR="0094179E" w:rsidRDefault="0094179E" w:rsidP="0094179E"/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Předmět: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Projekt je zaměřen na pořízení nové technologie pro operační řízení s napojením na národní informační systém IZS umožňující zajistit vyšší účinnost operačního řízení a nasazování sil a prostředků, zvýšení přehledu o operační situaci, zkrácení přepravních časů sil a prostředků a dále zajistit interoperabilitu na úrovni jednotlivých krajů. Projekt je integrální součástí obdobných projektů v rámci projektu „Jednotná úroveň informačních systémů operačního řízení a modernizace technologií pro příjem tísňového volání základních složek IZS“ (IS IZS) s cílem dosažení jednotné úrovně informačních systémů operačního řízení, modernizace technologií pro příjem tísňového volání základních složek IZS a zajištění vyšší úrovně interoperability základních složek IZS.</w:t>
      </w:r>
    </w:p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Důvod realizace: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 Důvodem vzniku projektu je potřeba včasné a efektivní reakce na zvyšující se hrozby či následky přírodních a technologických rizik, které lze eliminovat či řešit prostřednictvím zajištění vysoké úrovně akceschopnosti a efektivity operačního řízení Policie ČR v rámci IZS, zejména se jedná o potřebu včasného zásahu na místě mimořádné události.</w:t>
      </w:r>
    </w:p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Období realizace: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2011 – 2015</w:t>
      </w:r>
    </w:p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Zdroj spolufinancování: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Integrovaný operační program (Evropský fond pro regionální rozvoj)</w:t>
      </w:r>
    </w:p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4179E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94179E" w:rsidRPr="005C0987" w:rsidRDefault="0094179E" w:rsidP="00941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Vazba na projekty:</w:t>
      </w:r>
    </w:p>
    <w:p w:rsidR="0094179E" w:rsidRPr="005C0987" w:rsidRDefault="0094179E" w:rsidP="00941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 “</w:t>
      </w:r>
      <w:r w:rsidRPr="005C098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Národní informační systém IZS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" (NIS IZS) v rámci IS IZS, </w:t>
      </w:r>
    </w:p>
    <w:p w:rsidR="0094179E" w:rsidRPr="005C0987" w:rsidRDefault="0094179E" w:rsidP="00941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krajské standardizované projekty integrující operační střediska HZS a ZZS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krajů v rámci IS IZS, </w:t>
      </w:r>
    </w:p>
    <w:p w:rsidR="0094179E" w:rsidRPr="005C0987" w:rsidRDefault="0094179E" w:rsidP="00941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projekt "</w:t>
      </w:r>
      <w:r w:rsidRPr="005C098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Zajištění infrastruktury pro operační střediska základních složek IZS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" (ITS NGN), týkajícího se propojení (konektivity) jednotlivých integrovaných operačních středisek základních složek IZS, </w:t>
      </w:r>
    </w:p>
    <w:p w:rsidR="0094179E" w:rsidRPr="005C0987" w:rsidRDefault="0094179E" w:rsidP="00941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 „</w:t>
      </w:r>
      <w:r w:rsidRPr="005C098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Modernizace infrastruktury systému Pegas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“ (pracovní název) zaměřeného zejména na modernizaci HW prvků stávající infrastruktury systému Pegas pro základní složky IZS, </w:t>
      </w:r>
    </w:p>
    <w:p w:rsidR="0094179E" w:rsidRPr="005C0987" w:rsidRDefault="0094179E" w:rsidP="00941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projekty „</w:t>
      </w:r>
      <w:r w:rsidRPr="005C098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Kontaktní a koordinační centra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" (KKC) - prevence a řešení mimořádných událostí v oblasti působnosti vybudovaného KKC, </w:t>
      </w:r>
    </w:p>
    <w:p w:rsidR="0094179E" w:rsidRPr="005C0987" w:rsidRDefault="0094179E" w:rsidP="00941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 „</w:t>
      </w:r>
      <w:r w:rsidRPr="005C098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Mobilní kontaktní a koordinační centra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" (MKKC) - prevence a řešení mimořádných událostí na daném místě (v jakémkoliv terénu a povětrnostních podmínkách) s možností dlouhodobé působnosti a zajištění koordinace řešení vzniklé situace, </w:t>
      </w:r>
    </w:p>
    <w:p w:rsidR="0094179E" w:rsidRPr="005C0987" w:rsidRDefault="0094179E" w:rsidP="00941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projekty „</w:t>
      </w:r>
      <w:r w:rsidRPr="005C098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Lokalizační a záznamová zařízení</w:t>
      </w:r>
      <w:r w:rsidRPr="005C09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" (LZZ) - zvýšení akceschopnosti. Policie ČR prostřednictvím moderní technologie ve služebních vozidlech Policie ČR, umožňující zvýšit rychlost reakce a celkovou účinnost v rámci prevence a řešení mimořádných událostí. </w:t>
      </w:r>
    </w:p>
    <w:p w:rsidR="0094179E" w:rsidRDefault="0094179E" w:rsidP="0094179E"/>
    <w:p w:rsidR="00406CFE" w:rsidRDefault="0094179E"/>
    <w:sectPr w:rsidR="00406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E24EF"/>
    <w:multiLevelType w:val="multilevel"/>
    <w:tmpl w:val="3702C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79E"/>
    <w:rsid w:val="001C3FF9"/>
    <w:rsid w:val="0094179E"/>
    <w:rsid w:val="00B6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23B8FD-79E7-4F69-B850-689C36B2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4179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</dc:creator>
  <cp:keywords/>
  <dc:description/>
  <cp:lastModifiedBy>PIO</cp:lastModifiedBy>
  <cp:revision>1</cp:revision>
  <dcterms:created xsi:type="dcterms:W3CDTF">2015-12-19T07:38:00Z</dcterms:created>
  <dcterms:modified xsi:type="dcterms:W3CDTF">2015-12-19T07:38:00Z</dcterms:modified>
</cp:coreProperties>
</file>