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DC5" w:rsidRDefault="00472DC5"/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 xml:space="preserve">Odbor vnitřní kontroly šetří </w:t>
      </w:r>
      <w:r w:rsidRPr="00D24C27">
        <w:rPr>
          <w:rFonts w:ascii="Arial" w:hAnsi="Arial" w:cs="Arial"/>
          <w:b/>
        </w:rPr>
        <w:t>stížnosti občanů</w:t>
      </w:r>
      <w:r w:rsidRPr="00D24C27">
        <w:rPr>
          <w:rFonts w:ascii="Arial" w:hAnsi="Arial" w:cs="Arial"/>
        </w:rPr>
        <w:t xml:space="preserve"> na chování a jednání policistů, příp. zaměstnanců Krajského ředitelství policie Středočeského kraje.  Podle § 175 odst. 1 zák. č. 500/2004 Sb., správního řádu, v platném znění, mají dotčené osoby právo obracet se na správní orgány se stížnostmi proti nevhodnému chování úředních osob nebo proti postupu správního orgánu, neposkytuje-li tento zákon jiný prostředek ochrany. Lhůta pro vyřízení stížnosti činí dva měsíce, stěžovatel je o výsledku šetření vždy vyrozuměn.  Z dikce zákona vyplývá, že stížností je podání jen tehdy, podá-li jej DOTČENÁ OSOBA. Aby podání bylo posouzeno jako stížnost ve smyslu správního řádu, musí mít navíc náležitosti podání uvedené v </w:t>
      </w:r>
      <w:proofErr w:type="spellStart"/>
      <w:r w:rsidRPr="00D24C27">
        <w:rPr>
          <w:rFonts w:ascii="Arial" w:hAnsi="Arial" w:cs="Arial"/>
        </w:rPr>
        <w:t>ust</w:t>
      </w:r>
      <w:proofErr w:type="spellEnd"/>
      <w:r w:rsidRPr="00D24C27">
        <w:rPr>
          <w:rFonts w:ascii="Arial" w:hAnsi="Arial" w:cs="Arial"/>
        </w:rPr>
        <w:t xml:space="preserve">. § 37 správního </w:t>
      </w:r>
      <w:proofErr w:type="gramStart"/>
      <w:r w:rsidRPr="00D24C27">
        <w:rPr>
          <w:rFonts w:ascii="Arial" w:hAnsi="Arial" w:cs="Arial"/>
        </w:rPr>
        <w:t>řádu :</w:t>
      </w:r>
      <w:proofErr w:type="gramEnd"/>
    </w:p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>Z podání musí být patrno, kdo je činí, které věci se týká a co se navrhuje. Fyzická osoba uvede v podání jméno, příjmení, datum narození a místo trvalého pobytu, popřípadě jinou adresu pro doručování. V podání souvisejícím s její podnikatelskou činností uvede fyzická osoba jméno a příjmení, popřípadě dodatek odlišující osobu podnikatele nebo druh podnikání vztahující se k této osobě nebo jí provozovanému druhu podnikání, identifikační číslo osob a adresu zapsanou v obchodním rejstříku nebo jiné zákonem upravené evidenci jako místo podnikání, popřípadě jinou adresu pro doručování. Právnická osoba uvede v podání svůj název nebo obchodní firmu, identifikační číslo osob nebo obdobný údaj a adresu sídla, popřípadě jinou adresu pro doručování. Podání musí obsahovat označení správního orgánu, jemuž je určeno, další náležitosti, které stanoví zákon, a podpis osoby, která je činí.</w:t>
      </w:r>
    </w:p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>Podání je možno učinit písemně nebo ústně do protokolu anebo v elektronické podobě podepsané uznávaným elektronickým podpisem. Za podmínky, že podání je do 5 dnů potvrzeno, popřípadě doplněno způsobem uvedeným ve větě první, je možno je učinit pomocí jiných technických prostředků, zejména prostřednictvím dálnopisu, telefaxu nebo veřejné datové sítě bez použití uznávaného elektronického podpisu.</w:t>
      </w:r>
    </w:p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 xml:space="preserve">Pokud nemá podání určené náležitosti, může být podateli vráceno s výzvou k doplnění podání a termínem pro doplnění podání. </w:t>
      </w:r>
    </w:p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 xml:space="preserve">KAŽDÝ OBČAN může podle § 97 zák. č. 273/2008 Sb., o Policii ČR, v platném znění, </w:t>
      </w:r>
      <w:r w:rsidRPr="00D24C27">
        <w:rPr>
          <w:rFonts w:ascii="Arial" w:hAnsi="Arial" w:cs="Arial"/>
          <w:b/>
        </w:rPr>
        <w:t xml:space="preserve">upozornit na nedostatky </w:t>
      </w:r>
      <w:r w:rsidRPr="00D24C27">
        <w:rPr>
          <w:rFonts w:ascii="Arial" w:hAnsi="Arial" w:cs="Arial"/>
        </w:rPr>
        <w:t xml:space="preserve">v činnosti policejního útvaru, policisty nebo zaměstnance policie, </w:t>
      </w:r>
      <w:proofErr w:type="gramStart"/>
      <w:r w:rsidRPr="00D24C27">
        <w:rPr>
          <w:rFonts w:ascii="Arial" w:hAnsi="Arial" w:cs="Arial"/>
        </w:rPr>
        <w:t>nebo  na</w:t>
      </w:r>
      <w:proofErr w:type="gramEnd"/>
      <w:r w:rsidRPr="00D24C27">
        <w:rPr>
          <w:rFonts w:ascii="Arial" w:hAnsi="Arial" w:cs="Arial"/>
        </w:rPr>
        <w:t xml:space="preserve"> skutečnost, že se policista nebo zaměstnanec policie dopustil jednání, které naplňuje znaky trestného činu, správního deliktu nebo kázeňského přestupku. K vyřízení upozornění je stanovena lhůta 30 dní a podatel se vyrozumí o vyřízení jen tehdy, pokud o to požádá.</w:t>
      </w:r>
    </w:p>
    <w:p w:rsidR="00472DC5" w:rsidRPr="00D24C27" w:rsidRDefault="00472DC5" w:rsidP="00472DC5">
      <w:pPr>
        <w:jc w:val="both"/>
        <w:rPr>
          <w:rFonts w:ascii="Arial" w:hAnsi="Arial" w:cs="Arial"/>
        </w:rPr>
      </w:pPr>
    </w:p>
    <w:p w:rsidR="00472DC5" w:rsidRPr="00D24C27" w:rsidRDefault="00472DC5" w:rsidP="00472DC5">
      <w:pPr>
        <w:jc w:val="both"/>
        <w:rPr>
          <w:rFonts w:ascii="Arial" w:hAnsi="Arial" w:cs="Arial"/>
        </w:rPr>
      </w:pPr>
      <w:r w:rsidRPr="00D24C27">
        <w:rPr>
          <w:rFonts w:ascii="Arial" w:hAnsi="Arial" w:cs="Arial"/>
        </w:rPr>
        <w:t>Kromě stížností a upozornění šetří odbor vnitřní kontroly rovněž petice podané podle zák. č. 85/1990 Sb., o právu petičním, v platném znění.</w:t>
      </w:r>
    </w:p>
    <w:p w:rsidR="00472DC5" w:rsidRPr="00D24C27" w:rsidRDefault="00472DC5" w:rsidP="00472DC5">
      <w:pPr>
        <w:jc w:val="both"/>
        <w:rPr>
          <w:rFonts w:ascii="Arial" w:hAnsi="Arial" w:cs="Arial"/>
        </w:rPr>
      </w:pPr>
    </w:p>
    <w:sectPr w:rsidR="00472DC5" w:rsidRPr="00D24C27" w:rsidSect="00773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2DC5"/>
    <w:rsid w:val="00472DC5"/>
    <w:rsid w:val="007733FB"/>
    <w:rsid w:val="009A7394"/>
    <w:rsid w:val="00D24C27"/>
    <w:rsid w:val="00D93012"/>
    <w:rsid w:val="00FA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33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2337</Characters>
  <Application>Microsoft Office Word</Application>
  <DocSecurity>0</DocSecurity>
  <Lines>19</Lines>
  <Paragraphs>5</Paragraphs>
  <ScaleCrop>false</ScaleCrop>
  <Company>Your Company Name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pt284931</cp:lastModifiedBy>
  <cp:revision>2</cp:revision>
  <dcterms:created xsi:type="dcterms:W3CDTF">2013-06-20T11:45:00Z</dcterms:created>
  <dcterms:modified xsi:type="dcterms:W3CDTF">2013-06-20T11:45:00Z</dcterms:modified>
</cp:coreProperties>
</file>