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F90" w:rsidRPr="007362A6" w:rsidRDefault="00380F90" w:rsidP="00F6735F">
      <w:pPr>
        <w:rPr>
          <w:b/>
          <w:u w:val="single"/>
        </w:rPr>
      </w:pPr>
      <w:r>
        <w:rPr>
          <w:b/>
          <w:u w:val="single"/>
        </w:rPr>
        <w:t>Č</w:t>
      </w:r>
      <w:r w:rsidRPr="007362A6">
        <w:rPr>
          <w:b/>
          <w:u w:val="single"/>
        </w:rPr>
        <w:t>in</w:t>
      </w:r>
      <w:r>
        <w:rPr>
          <w:b/>
          <w:u w:val="single"/>
        </w:rPr>
        <w:t>n</w:t>
      </w:r>
      <w:r w:rsidRPr="007362A6">
        <w:rPr>
          <w:b/>
          <w:u w:val="single"/>
        </w:rPr>
        <w:t>ost</w:t>
      </w:r>
      <w:r>
        <w:rPr>
          <w:b/>
          <w:u w:val="single"/>
        </w:rPr>
        <w:t xml:space="preserve"> </w:t>
      </w:r>
      <w:r w:rsidRPr="007362A6">
        <w:rPr>
          <w:b/>
          <w:u w:val="single"/>
        </w:rPr>
        <w:t xml:space="preserve">OCP </w:t>
      </w:r>
      <w:r>
        <w:rPr>
          <w:b/>
          <w:u w:val="single"/>
        </w:rPr>
        <w:t xml:space="preserve">za rok </w:t>
      </w:r>
      <w:r w:rsidRPr="007362A6">
        <w:rPr>
          <w:b/>
          <w:u w:val="single"/>
        </w:rPr>
        <w:t>201</w:t>
      </w:r>
      <w:r w:rsidR="00BA6A3D">
        <w:rPr>
          <w:b/>
          <w:u w:val="single"/>
        </w:rPr>
        <w:t>3</w:t>
      </w:r>
      <w:r>
        <w:rPr>
          <w:b/>
          <w:u w:val="single"/>
        </w:rPr>
        <w:t>, 201</w:t>
      </w:r>
      <w:r w:rsidR="00BA6A3D">
        <w:rPr>
          <w:b/>
          <w:u w:val="single"/>
        </w:rPr>
        <w:t>4</w:t>
      </w:r>
      <w:r>
        <w:rPr>
          <w:b/>
          <w:u w:val="single"/>
        </w:rPr>
        <w:t>, 201</w:t>
      </w:r>
      <w:r w:rsidR="00BA6A3D">
        <w:rPr>
          <w:b/>
          <w:u w:val="single"/>
        </w:rPr>
        <w:t>5</w:t>
      </w:r>
      <w:r>
        <w:rPr>
          <w:b/>
          <w:u w:val="single"/>
        </w:rPr>
        <w:t>, 201</w:t>
      </w:r>
      <w:r w:rsidR="00BA6A3D">
        <w:rPr>
          <w:b/>
          <w:u w:val="single"/>
        </w:rPr>
        <w:t>6</w:t>
      </w:r>
      <w:r>
        <w:rPr>
          <w:b/>
          <w:u w:val="single"/>
        </w:rPr>
        <w:t xml:space="preserve"> </w:t>
      </w:r>
      <w:r w:rsidRPr="007362A6">
        <w:rPr>
          <w:b/>
          <w:u w:val="single"/>
        </w:rPr>
        <w:t xml:space="preserve"> - </w:t>
      </w:r>
      <w:r>
        <w:rPr>
          <w:b/>
          <w:u w:val="single"/>
        </w:rPr>
        <w:t>porovnání</w:t>
      </w:r>
      <w:r w:rsidRPr="007362A6">
        <w:rPr>
          <w:b/>
          <w:u w:val="single"/>
        </w:rPr>
        <w:t xml:space="preserve">  </w:t>
      </w:r>
    </w:p>
    <w:p w:rsidR="00380F90" w:rsidRPr="00401070" w:rsidRDefault="00380F90" w:rsidP="00F6735F">
      <w:r>
        <w:tab/>
      </w:r>
    </w:p>
    <w:p w:rsidR="00380F90" w:rsidRDefault="00380F90" w:rsidP="00B511DF">
      <w:pPr>
        <w:jc w:val="both"/>
        <w:rPr>
          <w:rFonts w:cs="Arial"/>
          <w:szCs w:val="22"/>
        </w:rPr>
      </w:pPr>
      <w:r>
        <w:tab/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Pr="00CF3C83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F3C83">
        <w:rPr>
          <w:rFonts w:ascii="Arial" w:hAnsi="Arial" w:cs="Arial"/>
          <w:b/>
          <w:sz w:val="22"/>
          <w:szCs w:val="22"/>
          <w:u w:val="single"/>
        </w:rPr>
        <w:t>Kontrolní činnost: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16225" cy="2589530"/>
            <wp:effectExtent l="0" t="0" r="0" b="0"/>
            <wp:docPr id="1" name="Graf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  </w:t>
      </w: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72410" cy="2611755"/>
            <wp:effectExtent l="0" t="0" r="0" b="0"/>
            <wp:docPr id="2" name="Graf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16225" cy="2435860"/>
            <wp:effectExtent l="0" t="0" r="0" b="0"/>
            <wp:docPr id="3" name="Graf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  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6FA7">
        <w:rPr>
          <w:rFonts w:ascii="Arial" w:hAnsi="Arial" w:cs="Arial"/>
          <w:b/>
          <w:sz w:val="22"/>
          <w:szCs w:val="22"/>
          <w:u w:val="single"/>
        </w:rPr>
        <w:t>Pátrání</w:t>
      </w:r>
      <w:r>
        <w:rPr>
          <w:rFonts w:ascii="Arial" w:hAnsi="Arial" w:cs="Arial"/>
          <w:b/>
          <w:sz w:val="22"/>
          <w:szCs w:val="22"/>
          <w:u w:val="single"/>
        </w:rPr>
        <w:t xml:space="preserve"> po osobách a věcech:</w:t>
      </w: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9240" cy="3116580"/>
            <wp:effectExtent l="0" t="0" r="0" b="0"/>
            <wp:docPr id="4" name="Graf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 </w:t>
      </w: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94635" cy="3116580"/>
            <wp:effectExtent l="0" t="0" r="0" b="0"/>
            <wp:docPr id="5" name="Graf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  <w:r>
        <w:rPr>
          <w:rFonts w:cs="Arial"/>
          <w:b/>
          <w:szCs w:val="22"/>
          <w:u w:val="single"/>
        </w:rPr>
        <w:t>Výjezdní příkazy, rozhodnutí o povinnosti opustit území, správní vyhoštění:</w:t>
      </w: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5344D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9240" cy="2670175"/>
            <wp:effectExtent l="0" t="0" r="0" b="0"/>
            <wp:docPr id="6" name="Graf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   </w:t>
      </w: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618740" cy="2684780"/>
            <wp:effectExtent l="0" t="0" r="0" b="0"/>
            <wp:docPr id="7" name="Graf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2801620" cy="2684780"/>
            <wp:effectExtent l="0" t="0" r="0" b="0"/>
            <wp:docPr id="8" name="Graf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before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  <w:r w:rsidRPr="004213CA">
        <w:rPr>
          <w:rFonts w:cs="Arial"/>
          <w:b/>
          <w:szCs w:val="22"/>
          <w:u w:val="single"/>
        </w:rPr>
        <w:t>Přestupky</w:t>
      </w:r>
      <w:r>
        <w:rPr>
          <w:rFonts w:cs="Arial"/>
          <w:b/>
          <w:szCs w:val="22"/>
          <w:u w:val="single"/>
        </w:rPr>
        <w:t>:</w:t>
      </w:r>
    </w:p>
    <w:p w:rsidR="00380F90" w:rsidRDefault="00380F90" w:rsidP="00B511DF">
      <w:pPr>
        <w:suppressAutoHyphens/>
        <w:spacing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5344D" w:rsidP="00B511DF">
      <w:pPr>
        <w:suppressAutoHyphens/>
        <w:spacing w:line="240" w:lineRule="auto"/>
        <w:jc w:val="both"/>
        <w:rPr>
          <w:rFonts w:cs="Arial"/>
          <w:szCs w:val="22"/>
        </w:rPr>
      </w:pPr>
      <w:r w:rsidRPr="00EF51D1">
        <w:rPr>
          <w:rFonts w:cs="Arial"/>
          <w:noProof/>
          <w:szCs w:val="22"/>
        </w:rPr>
        <w:drawing>
          <wp:inline distT="0" distB="0" distL="0" distR="0">
            <wp:extent cx="2838450" cy="3123565"/>
            <wp:effectExtent l="0" t="0" r="0" b="0"/>
            <wp:docPr id="9" name="Graf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380F90">
        <w:rPr>
          <w:rFonts w:cs="Arial"/>
          <w:szCs w:val="22"/>
        </w:rPr>
        <w:t xml:space="preserve"> </w:t>
      </w:r>
      <w:r w:rsidRPr="00EF51D1">
        <w:rPr>
          <w:rFonts w:cs="Arial"/>
          <w:noProof/>
          <w:szCs w:val="22"/>
        </w:rPr>
        <w:drawing>
          <wp:inline distT="0" distB="0" distL="0" distR="0">
            <wp:extent cx="2838450" cy="3123565"/>
            <wp:effectExtent l="0" t="0" r="0" b="0"/>
            <wp:docPr id="10" name="Graf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</w:p>
    <w:p w:rsidR="00380F90" w:rsidRDefault="00380F90" w:rsidP="00F6735F">
      <w:pPr>
        <w:suppressAutoHyphens/>
        <w:spacing w:before="240" w:after="240" w:line="240" w:lineRule="auto"/>
        <w:jc w:val="both"/>
        <w:rPr>
          <w:rFonts w:cs="Arial"/>
          <w:b/>
          <w:szCs w:val="22"/>
          <w:u w:val="single"/>
        </w:rPr>
      </w:pPr>
      <w:r>
        <w:rPr>
          <w:rFonts w:cs="Arial"/>
          <w:b/>
          <w:szCs w:val="22"/>
          <w:u w:val="single"/>
        </w:rPr>
        <w:t>S</w:t>
      </w:r>
      <w:r w:rsidRPr="0018033E">
        <w:rPr>
          <w:rFonts w:cs="Arial"/>
          <w:b/>
          <w:szCs w:val="22"/>
          <w:u w:val="single"/>
        </w:rPr>
        <w:t>právní delikty</w:t>
      </w:r>
      <w:r>
        <w:rPr>
          <w:rFonts w:cs="Arial"/>
          <w:b/>
          <w:szCs w:val="22"/>
          <w:u w:val="single"/>
        </w:rPr>
        <w:t>:</w:t>
      </w: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30830" cy="2830830"/>
            <wp:effectExtent l="0" t="0" r="0" b="0"/>
            <wp:docPr id="11" name="Graf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</w:t>
      </w: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30830" cy="2830830"/>
            <wp:effectExtent l="0" t="0" r="0" b="0"/>
            <wp:docPr id="12" name="Graf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Pr="00906FA7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6FA7">
        <w:rPr>
          <w:rFonts w:ascii="Arial" w:hAnsi="Arial" w:cs="Arial"/>
          <w:b/>
          <w:sz w:val="22"/>
          <w:szCs w:val="22"/>
          <w:u w:val="single"/>
        </w:rPr>
        <w:t>TČ: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94635" cy="2911475"/>
            <wp:effectExtent l="0" t="0" r="0" b="0"/>
            <wp:docPr id="13" name="Graf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626D2">
        <w:rPr>
          <w:rFonts w:ascii="Arial" w:hAnsi="Arial" w:cs="Arial"/>
          <w:b/>
          <w:sz w:val="22"/>
          <w:szCs w:val="22"/>
          <w:u w:val="single"/>
        </w:rPr>
        <w:t>Neregulérní doklady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A973DA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1620" cy="3225800"/>
            <wp:effectExtent l="0" t="0" r="17780" b="12700"/>
            <wp:docPr id="14" name="Graf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5626D2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626D2">
        <w:rPr>
          <w:rFonts w:ascii="Arial" w:hAnsi="Arial" w:cs="Arial"/>
          <w:b/>
          <w:sz w:val="22"/>
          <w:szCs w:val="22"/>
          <w:u w:val="single"/>
        </w:rPr>
        <w:t>Legální migrace: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817D2E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94635" cy="2911475"/>
            <wp:effectExtent l="0" t="0" r="0" b="0"/>
            <wp:docPr id="15" name="Graf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626D2">
        <w:rPr>
          <w:rFonts w:ascii="Arial" w:hAnsi="Arial" w:cs="Arial"/>
          <w:b/>
          <w:sz w:val="22"/>
          <w:szCs w:val="22"/>
          <w:u w:val="single"/>
        </w:rPr>
        <w:lastRenderedPageBreak/>
        <w:t>Nelegální migrace</w:t>
      </w:r>
      <w:r>
        <w:rPr>
          <w:rFonts w:ascii="Arial" w:hAnsi="Arial" w:cs="Arial"/>
          <w:b/>
          <w:sz w:val="22"/>
          <w:szCs w:val="22"/>
          <w:u w:val="single"/>
        </w:rPr>
        <w:t xml:space="preserve"> (běženci)</w:t>
      </w:r>
      <w:r w:rsidRPr="005626D2">
        <w:rPr>
          <w:rFonts w:ascii="Arial" w:hAnsi="Arial" w:cs="Arial"/>
          <w:b/>
          <w:sz w:val="22"/>
          <w:szCs w:val="22"/>
          <w:u w:val="single"/>
        </w:rPr>
        <w:t>:</w:t>
      </w:r>
    </w:p>
    <w:p w:rsidR="00380F90" w:rsidRDefault="00380F90" w:rsidP="000405EC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80F90" w:rsidRDefault="00380F90" w:rsidP="000405EC">
      <w:pPr>
        <w:pStyle w:val="ZkladntextIMP"/>
        <w:spacing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 w:rsidRPr="00B511DF">
        <w:rPr>
          <w:rFonts w:ascii="Arial" w:hAnsi="Arial" w:cs="Arial"/>
          <w:b/>
          <w:sz w:val="18"/>
          <w:szCs w:val="18"/>
        </w:rPr>
        <w:t>Počet zjištěných „běženců“ v jednotlivých měsících roku</w:t>
      </w:r>
      <w:r w:rsidR="00294A74">
        <w:rPr>
          <w:rFonts w:ascii="Arial" w:hAnsi="Arial" w:cs="Arial"/>
          <w:b/>
          <w:sz w:val="18"/>
          <w:szCs w:val="18"/>
        </w:rPr>
        <w:t xml:space="preserve"> 2014,</w:t>
      </w:r>
      <w:r w:rsidRPr="00B511DF">
        <w:rPr>
          <w:rFonts w:ascii="Arial" w:hAnsi="Arial" w:cs="Arial"/>
          <w:b/>
          <w:sz w:val="18"/>
          <w:szCs w:val="18"/>
        </w:rPr>
        <w:t xml:space="preserve"> </w:t>
      </w:r>
      <w:r w:rsidR="003463E2">
        <w:rPr>
          <w:rFonts w:ascii="Arial" w:hAnsi="Arial" w:cs="Arial"/>
          <w:b/>
          <w:sz w:val="18"/>
          <w:szCs w:val="18"/>
        </w:rPr>
        <w:t>201</w:t>
      </w:r>
      <w:r w:rsidR="00355F44">
        <w:rPr>
          <w:rFonts w:ascii="Arial" w:hAnsi="Arial" w:cs="Arial"/>
          <w:b/>
          <w:sz w:val="18"/>
          <w:szCs w:val="18"/>
        </w:rPr>
        <w:t>5</w:t>
      </w:r>
      <w:r w:rsidR="003463E2">
        <w:rPr>
          <w:rFonts w:ascii="Arial" w:hAnsi="Arial" w:cs="Arial"/>
          <w:b/>
          <w:sz w:val="18"/>
          <w:szCs w:val="18"/>
        </w:rPr>
        <w:t xml:space="preserve"> a </w:t>
      </w:r>
      <w:r w:rsidRPr="00B511DF">
        <w:rPr>
          <w:rFonts w:ascii="Arial" w:hAnsi="Arial" w:cs="Arial"/>
          <w:b/>
          <w:sz w:val="18"/>
          <w:szCs w:val="18"/>
        </w:rPr>
        <w:t>201</w:t>
      </w:r>
      <w:r w:rsidR="00355F44">
        <w:rPr>
          <w:rFonts w:ascii="Arial" w:hAnsi="Arial" w:cs="Arial"/>
          <w:b/>
          <w:sz w:val="18"/>
          <w:szCs w:val="18"/>
        </w:rPr>
        <w:t>6</w:t>
      </w:r>
      <w:r w:rsidRPr="00B511DF">
        <w:rPr>
          <w:rFonts w:ascii="Arial" w:hAnsi="Arial" w:cs="Arial"/>
          <w:b/>
          <w:sz w:val="18"/>
          <w:szCs w:val="18"/>
        </w:rPr>
        <w:t xml:space="preserve"> na teritoriu </w:t>
      </w:r>
      <w:proofErr w:type="spellStart"/>
      <w:r w:rsidRPr="00B511DF">
        <w:rPr>
          <w:rFonts w:ascii="Arial" w:hAnsi="Arial" w:cs="Arial"/>
          <w:b/>
          <w:sz w:val="18"/>
          <w:szCs w:val="18"/>
        </w:rPr>
        <w:t>Jmk</w:t>
      </w:r>
      <w:proofErr w:type="spellEnd"/>
    </w:p>
    <w:p w:rsidR="003463E2" w:rsidRPr="00B511DF" w:rsidRDefault="003463E2" w:rsidP="000405EC">
      <w:pPr>
        <w:pStyle w:val="ZkladntextIMP"/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80F90" w:rsidRDefault="00BE2176" w:rsidP="000405EC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118745</wp:posOffset>
            </wp:positionV>
            <wp:extent cx="5952461" cy="2790825"/>
            <wp:effectExtent l="19050" t="19050" r="10795" b="952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217" cy="28000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,</w:t>
      </w: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E2176" w:rsidRDefault="00BE2176" w:rsidP="00B511D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80F90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440C4B">
        <w:rPr>
          <w:rFonts w:ascii="Arial" w:hAnsi="Arial" w:cs="Arial"/>
          <w:b/>
          <w:sz w:val="22"/>
          <w:szCs w:val="22"/>
          <w:u w:val="single"/>
        </w:rPr>
        <w:t>Eskortní činnost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B511D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1620" cy="2911475"/>
            <wp:effectExtent l="0" t="0" r="0" b="0"/>
            <wp:docPr id="17" name="Graf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380F90">
        <w:rPr>
          <w:rFonts w:ascii="Arial" w:hAnsi="Arial" w:cs="Arial"/>
          <w:sz w:val="22"/>
          <w:szCs w:val="22"/>
        </w:rPr>
        <w:t xml:space="preserve">   </w:t>
      </w: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1620" cy="2911475"/>
            <wp:effectExtent l="0" t="0" r="0" b="0"/>
            <wp:docPr id="18" name="Graf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631E93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2801620" cy="2911475"/>
            <wp:effectExtent l="0" t="0" r="0" b="0"/>
            <wp:docPr id="19" name="Graf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Ověřená pozvání:</w:t>
      </w:r>
      <w:r w:rsidRPr="00440C4B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380F90" w:rsidRPr="00440C4B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80F90" w:rsidP="00F6735F">
      <w:pPr>
        <w:pStyle w:val="ZkladntextIMP"/>
        <w:spacing w:line="240" w:lineRule="auto"/>
        <w:ind w:left="705"/>
        <w:jc w:val="both"/>
        <w:rPr>
          <w:rFonts w:ascii="Arial" w:hAnsi="Arial" w:cs="Arial"/>
          <w:sz w:val="22"/>
          <w:szCs w:val="22"/>
        </w:rPr>
      </w:pPr>
    </w:p>
    <w:p w:rsidR="00380F90" w:rsidRDefault="0035344D" w:rsidP="00631E93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801620" cy="2911475"/>
            <wp:effectExtent l="0" t="0" r="0" b="0"/>
            <wp:docPr id="20" name="Graf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22C4C">
        <w:rPr>
          <w:rFonts w:ascii="Arial" w:hAnsi="Arial" w:cs="Arial"/>
          <w:b/>
          <w:sz w:val="22"/>
          <w:szCs w:val="22"/>
          <w:u w:val="single"/>
        </w:rPr>
        <w:t>Prověrky pro OAMP:</w:t>
      </w:r>
    </w:p>
    <w:p w:rsidR="00380F90" w:rsidRPr="00522C4C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Pr="00522C4C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80F90" w:rsidRDefault="0035344D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F51D1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50820" cy="2458085"/>
            <wp:effectExtent l="0" t="0" r="0" b="0"/>
            <wp:docPr id="21" name="Graf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380F90" w:rsidRDefault="00380F90" w:rsidP="00F6735F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</w:p>
    <w:sectPr w:rsidR="00380F90" w:rsidSect="00F2753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AF8" w:rsidRDefault="00121AF8" w:rsidP="00F6735F">
      <w:pPr>
        <w:spacing w:line="240" w:lineRule="auto"/>
      </w:pPr>
      <w:r>
        <w:separator/>
      </w:r>
    </w:p>
  </w:endnote>
  <w:endnote w:type="continuationSeparator" w:id="0">
    <w:p w:rsidR="00121AF8" w:rsidRDefault="00121AF8" w:rsidP="00F67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4" w:rsidRDefault="000C57D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4" w:rsidRDefault="000C57D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4" w:rsidRDefault="000C57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AF8" w:rsidRDefault="00121AF8" w:rsidP="00F6735F">
      <w:pPr>
        <w:spacing w:line="240" w:lineRule="auto"/>
      </w:pPr>
      <w:r>
        <w:separator/>
      </w:r>
    </w:p>
  </w:footnote>
  <w:footnote w:type="continuationSeparator" w:id="0">
    <w:p w:rsidR="00121AF8" w:rsidRDefault="00121AF8" w:rsidP="00F673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4" w:rsidRDefault="000C57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90" w:rsidRPr="000C57D4" w:rsidRDefault="00380F90" w:rsidP="000C57D4">
    <w:pPr>
      <w:pStyle w:val="Zhlav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4" w:rsidRDefault="000C57D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5F"/>
    <w:rsid w:val="00011DE7"/>
    <w:rsid w:val="00014654"/>
    <w:rsid w:val="0002048A"/>
    <w:rsid w:val="000309B3"/>
    <w:rsid w:val="000400D4"/>
    <w:rsid w:val="000405EC"/>
    <w:rsid w:val="00087A8F"/>
    <w:rsid w:val="000C57D4"/>
    <w:rsid w:val="000D7600"/>
    <w:rsid w:val="00112724"/>
    <w:rsid w:val="00121AF8"/>
    <w:rsid w:val="00126BD9"/>
    <w:rsid w:val="00130C1D"/>
    <w:rsid w:val="0018033E"/>
    <w:rsid w:val="001945F2"/>
    <w:rsid w:val="001B64C1"/>
    <w:rsid w:val="001D3F06"/>
    <w:rsid w:val="001F64D8"/>
    <w:rsid w:val="001F6A3A"/>
    <w:rsid w:val="00204735"/>
    <w:rsid w:val="002239F3"/>
    <w:rsid w:val="0026021F"/>
    <w:rsid w:val="00263D66"/>
    <w:rsid w:val="00294A74"/>
    <w:rsid w:val="002B104D"/>
    <w:rsid w:val="002E2E5B"/>
    <w:rsid w:val="002E7858"/>
    <w:rsid w:val="002F6800"/>
    <w:rsid w:val="00326C70"/>
    <w:rsid w:val="00344205"/>
    <w:rsid w:val="003463E2"/>
    <w:rsid w:val="0035344D"/>
    <w:rsid w:val="00355F44"/>
    <w:rsid w:val="00380F90"/>
    <w:rsid w:val="003853F5"/>
    <w:rsid w:val="003A313F"/>
    <w:rsid w:val="00401070"/>
    <w:rsid w:val="00407219"/>
    <w:rsid w:val="004166D8"/>
    <w:rsid w:val="004213CA"/>
    <w:rsid w:val="00430633"/>
    <w:rsid w:val="00436979"/>
    <w:rsid w:val="00440C4B"/>
    <w:rsid w:val="00444A18"/>
    <w:rsid w:val="00483755"/>
    <w:rsid w:val="00486BEF"/>
    <w:rsid w:val="004A4A37"/>
    <w:rsid w:val="004E66F9"/>
    <w:rsid w:val="00522C4C"/>
    <w:rsid w:val="00532261"/>
    <w:rsid w:val="005626D2"/>
    <w:rsid w:val="0058523D"/>
    <w:rsid w:val="005B7489"/>
    <w:rsid w:val="005C07B8"/>
    <w:rsid w:val="005E2806"/>
    <w:rsid w:val="0060693E"/>
    <w:rsid w:val="00631E93"/>
    <w:rsid w:val="00647923"/>
    <w:rsid w:val="00647A86"/>
    <w:rsid w:val="00661095"/>
    <w:rsid w:val="00682CE1"/>
    <w:rsid w:val="006A67A6"/>
    <w:rsid w:val="006D5911"/>
    <w:rsid w:val="00713476"/>
    <w:rsid w:val="00723BA1"/>
    <w:rsid w:val="007362A6"/>
    <w:rsid w:val="007C6B36"/>
    <w:rsid w:val="00817D2E"/>
    <w:rsid w:val="00835551"/>
    <w:rsid w:val="00842427"/>
    <w:rsid w:val="00873DAF"/>
    <w:rsid w:val="00887D60"/>
    <w:rsid w:val="008B405E"/>
    <w:rsid w:val="008D07CF"/>
    <w:rsid w:val="008D250B"/>
    <w:rsid w:val="009031C2"/>
    <w:rsid w:val="00906FA7"/>
    <w:rsid w:val="009122D2"/>
    <w:rsid w:val="00963D35"/>
    <w:rsid w:val="00986A11"/>
    <w:rsid w:val="009B0099"/>
    <w:rsid w:val="009C374C"/>
    <w:rsid w:val="00A05956"/>
    <w:rsid w:val="00A359BE"/>
    <w:rsid w:val="00A973DA"/>
    <w:rsid w:val="00AE3356"/>
    <w:rsid w:val="00B03B75"/>
    <w:rsid w:val="00B2474E"/>
    <w:rsid w:val="00B511DF"/>
    <w:rsid w:val="00B549DD"/>
    <w:rsid w:val="00B6789F"/>
    <w:rsid w:val="00B84BDB"/>
    <w:rsid w:val="00BA6A3D"/>
    <w:rsid w:val="00BB3493"/>
    <w:rsid w:val="00BE2176"/>
    <w:rsid w:val="00BE5284"/>
    <w:rsid w:val="00C005C7"/>
    <w:rsid w:val="00C01A8E"/>
    <w:rsid w:val="00C1570F"/>
    <w:rsid w:val="00C46582"/>
    <w:rsid w:val="00C77D89"/>
    <w:rsid w:val="00C80B0C"/>
    <w:rsid w:val="00C93F63"/>
    <w:rsid w:val="00CF0F4D"/>
    <w:rsid w:val="00CF3C83"/>
    <w:rsid w:val="00D31C73"/>
    <w:rsid w:val="00D40C12"/>
    <w:rsid w:val="00D607A0"/>
    <w:rsid w:val="00D6388D"/>
    <w:rsid w:val="00E20F18"/>
    <w:rsid w:val="00E3372B"/>
    <w:rsid w:val="00E52488"/>
    <w:rsid w:val="00E63B3B"/>
    <w:rsid w:val="00E67746"/>
    <w:rsid w:val="00E74277"/>
    <w:rsid w:val="00EB4C1F"/>
    <w:rsid w:val="00ED4766"/>
    <w:rsid w:val="00ED49EB"/>
    <w:rsid w:val="00EE08C7"/>
    <w:rsid w:val="00EF51D1"/>
    <w:rsid w:val="00F209FC"/>
    <w:rsid w:val="00F27539"/>
    <w:rsid w:val="00F332D9"/>
    <w:rsid w:val="00F36C9D"/>
    <w:rsid w:val="00F6735F"/>
    <w:rsid w:val="00FA7290"/>
    <w:rsid w:val="00FB03D7"/>
    <w:rsid w:val="00FC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E0F1C-39FF-4D0D-85AD-723037FD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735F"/>
    <w:pPr>
      <w:spacing w:line="260" w:lineRule="atLeast"/>
    </w:pPr>
    <w:rPr>
      <w:rFonts w:ascii="Arial" w:eastAsia="Times New Roman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uiPriority w:val="99"/>
    <w:rsid w:val="00F6735F"/>
    <w:pPr>
      <w:suppressAutoHyphens/>
      <w:spacing w:line="276" w:lineRule="auto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F673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F6735F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F6735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6735F"/>
    <w:rPr>
      <w:rFonts w:ascii="Arial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F6735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F6735F"/>
    <w:rPr>
      <w:rFonts w:ascii="Arial" w:hAnsi="Arial" w:cs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uiPriority w:val="99"/>
    <w:qFormat/>
    <w:rsid w:val="000405EC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rsid w:val="006D591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6D5911"/>
    <w:rPr>
      <w:rFonts w:ascii="Arial" w:hAnsi="Arial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rsid w:val="006D591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0.xml"/><Relationship Id="rId3" Type="http://schemas.openxmlformats.org/officeDocument/2006/relationships/webSettings" Target="webSettings.xml"/><Relationship Id="rId21" Type="http://schemas.openxmlformats.org/officeDocument/2006/relationships/image" Target="media/image1.png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19.xm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8.xml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23" Type="http://schemas.openxmlformats.org/officeDocument/2006/relationships/chart" Target="charts/chart17.xml"/><Relationship Id="rId28" Type="http://schemas.openxmlformats.org/officeDocument/2006/relationships/header" Target="header2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6.xm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1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2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4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5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6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7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8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9.xlsx"/><Relationship Id="rId1" Type="http://schemas.openxmlformats.org/officeDocument/2006/relationships/themeOverride" Target="../theme/themeOverride2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provedených pobytových kontrol</a:t>
            </a:r>
          </a:p>
        </c:rich>
      </c:tx>
      <c:layout>
        <c:manualLayout>
          <c:xMode val="edge"/>
          <c:yMode val="edge"/>
          <c:x val="0.1267121609798775"/>
          <c:y val="1.9083969465648856E-2"/>
        </c:manualLayout>
      </c:layout>
      <c:overlay val="0"/>
      <c:spPr>
        <a:noFill/>
        <a:ln w="25342">
          <a:noFill/>
        </a:ln>
      </c:spPr>
    </c:title>
    <c:autoTitleDeleted val="0"/>
    <c:view3D>
      <c:rotX val="15"/>
      <c:hPercent val="7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753424657534257"/>
          <c:y val="0.1717557251908397"/>
          <c:w val="0.80821917808219179"/>
          <c:h val="0.4312977099236642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38284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B7-45F8-A7F0-B5D383232F4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40240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B7-45F8-A7F0-B5D383232F4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42584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B7-45F8-A7F0-B5D383232F48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60939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B7-45F8-A7F0-B5D383232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5233984"/>
        <c:axId val="1"/>
        <c:axId val="0"/>
      </c:bar3DChart>
      <c:catAx>
        <c:axId val="1245233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6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523398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68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42">
          <a:noFill/>
        </a:ln>
      </c:spPr>
    </c:plotArea>
    <c:plotVisOnly val="1"/>
    <c:dispBlanksAs val="gap"/>
    <c:showDLblsOverMax val="0"/>
  </c:chart>
  <c:spPr>
    <a:noFill/>
    <a:ln w="633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kontrol objektů pro výdělečnou činnost</a:t>
            </a:r>
          </a:p>
        </c:rich>
      </c:tx>
      <c:layout>
        <c:manualLayout>
          <c:xMode val="edge"/>
          <c:yMode val="edge"/>
          <c:x val="0.14285703534370031"/>
          <c:y val="1.893939393939394E-2"/>
        </c:manualLayout>
      </c:layout>
      <c:overlay val="0"/>
      <c:spPr>
        <a:noFill/>
        <a:ln w="25418">
          <a:noFill/>
        </a:ln>
      </c:spPr>
    </c:title>
    <c:autoTitleDeleted val="0"/>
    <c:view3D>
      <c:rotX val="15"/>
      <c:hPercent val="7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60544217687075"/>
          <c:y val="0.24242424242424249"/>
          <c:w val="0.8299319727891159"/>
          <c:h val="0.3787878787878790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11578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10-4107-AEF0-92E88368566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12398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10-4107-AEF0-92E88368566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7744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10-4107-AEF0-92E88368566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7707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10-4107-AEF0-92E8836856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27006704"/>
        <c:axId val="1"/>
        <c:axId val="0"/>
      </c:bar3DChart>
      <c:catAx>
        <c:axId val="1027006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0270067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7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5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418">
          <a:noFill/>
        </a:ln>
      </c:spPr>
    </c:plotArea>
    <c:plotVisOnly val="1"/>
    <c:dispBlanksAs val="gap"/>
    <c:showDLblsOverMax val="0"/>
  </c:chart>
  <c:spPr>
    <a:noFill/>
    <a:ln w="635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kontrol ubytovacích zařízení (objektů)</a:t>
            </a:r>
          </a:p>
        </c:rich>
      </c:tx>
      <c:layout>
        <c:manualLayout>
          <c:xMode val="edge"/>
          <c:yMode val="edge"/>
          <c:x val="0.18243256435050881"/>
          <c:y val="1.8867763480784415E-2"/>
        </c:manualLayout>
      </c:layout>
      <c:overlay val="0"/>
      <c:spPr>
        <a:noFill/>
        <a:ln w="25342">
          <a:noFill/>
        </a:ln>
      </c:spPr>
    </c:title>
    <c:autoTitleDeleted val="0"/>
    <c:view3D>
      <c:rotX val="15"/>
      <c:hPercent val="7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513513513513523"/>
          <c:y val="0.24150943396226429"/>
          <c:w val="0.83108108108108103"/>
          <c:h val="0.377358490566037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CF-4C0E-A854-41D90A28478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3076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CF-4C0E-A854-41D90A28478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1454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CF-4C0E-A854-41D90A28478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7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BCF-4C0E-A854-41D90A2847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4532336"/>
        <c:axId val="1"/>
        <c:axId val="0"/>
      </c:bar3DChart>
      <c:catAx>
        <c:axId val="1244532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6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45323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68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42">
          <a:noFill/>
        </a:ln>
      </c:spPr>
    </c:plotArea>
    <c:plotVisOnly val="1"/>
    <c:dispBlanksAs val="gap"/>
    <c:showDLblsOverMax val="0"/>
  </c:chart>
  <c:spPr>
    <a:noFill/>
    <a:ln w="633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zjištěných osob v IS CIS (ENO. PATROS)</a:t>
            </a:r>
          </a:p>
        </c:rich>
      </c:tx>
      <c:layout>
        <c:manualLayout>
          <c:xMode val="edge"/>
          <c:yMode val="edge"/>
          <c:x val="0.17391297918746071"/>
          <c:y val="1.8927444794952682E-2"/>
        </c:manualLayout>
      </c:layout>
      <c:overlay val="0"/>
      <c:spPr>
        <a:noFill/>
        <a:ln w="25389">
          <a:noFill/>
        </a:ln>
      </c:spPr>
    </c:title>
    <c:autoTitleDeleted val="0"/>
    <c:view3D>
      <c:rotX val="15"/>
      <c:hPercent val="8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371237458193985"/>
          <c:y val="0.20504731861198741"/>
          <c:w val="0.85284280936454882"/>
          <c:h val="0.466876971608833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C2-49E3-BBC4-30980AEAB51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C2-49E3-BBC4-30980AEAB51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C2-49E3-BBC4-30980AEAB513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DC2-49E3-BBC4-30980AEAB5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550688"/>
        <c:axId val="1"/>
        <c:axId val="0"/>
      </c:bar3DChart>
      <c:catAx>
        <c:axId val="1236550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65506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4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89">
          <a:noFill/>
        </a:ln>
      </c:spPr>
    </c:plotArea>
    <c:plotVisOnly val="1"/>
    <c:dispBlanksAs val="gap"/>
    <c:showDLblsOverMax val="0"/>
  </c:chart>
  <c:spPr>
    <a:noFill/>
    <a:ln w="634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zjištěných osob a věcí v SIS </a:t>
            </a:r>
          </a:p>
        </c:rich>
      </c:tx>
      <c:layout>
        <c:manualLayout>
          <c:xMode val="edge"/>
          <c:yMode val="edge"/>
          <c:x val="0.15409839727480876"/>
          <c:y val="1.8927444794952682E-2"/>
        </c:manualLayout>
      </c:layout>
      <c:overlay val="0"/>
      <c:spPr>
        <a:noFill/>
        <a:ln w="25410">
          <a:noFill/>
        </a:ln>
      </c:spPr>
    </c:title>
    <c:autoTitleDeleted val="0"/>
    <c:view3D>
      <c:rotX val="15"/>
      <c:hPercent val="9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147540983606558"/>
          <c:y val="0.16403785488958988"/>
          <c:w val="0.8557377049180328"/>
          <c:h val="0.488958990536277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0C-4BB3-81E8-1DA9955DEBD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0C-4BB3-81E8-1DA9955DEBD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0C-4BB3-81E8-1DA9955DEBD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C0C-4BB3-81E8-1DA9955DEB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7205168"/>
        <c:axId val="1"/>
        <c:axId val="0"/>
      </c:bar3DChart>
      <c:catAx>
        <c:axId val="123720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72051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410">
          <a:noFill/>
        </a:ln>
      </c:spPr>
    </c:plotArea>
    <c:plotVisOnly val="1"/>
    <c:dispBlanksAs val="gap"/>
    <c:showDLblsOverMax val="0"/>
  </c:chart>
  <c:spPr>
    <a:noFill/>
    <a:ln w="635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udělených výjezdních příkazů</a:t>
            </a:r>
          </a:p>
        </c:rich>
      </c:tx>
      <c:layout>
        <c:manualLayout>
          <c:xMode val="edge"/>
          <c:yMode val="edge"/>
          <c:x val="0.17006801966655577"/>
          <c:y val="1.8518518518518517E-2"/>
        </c:manualLayout>
      </c:layout>
      <c:overlay val="0"/>
      <c:spPr>
        <a:noFill/>
        <a:ln w="25389">
          <a:noFill/>
        </a:ln>
      </c:spPr>
    </c:title>
    <c:autoTitleDeleted val="0"/>
    <c:view3D>
      <c:rotX val="15"/>
      <c:hPercent val="7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564625850340141"/>
          <c:y val="0.17407407407407408"/>
          <c:w val="0.85034013605442194"/>
          <c:h val="0.440740740740740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2C-4304-BBBF-D5810C1BDEE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309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2C-4304-BBBF-D5810C1BDEE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332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2C-4304-BBBF-D5810C1BDEE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9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E2C-4304-BBBF-D5810C1BD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2791104"/>
        <c:axId val="1"/>
        <c:axId val="0"/>
      </c:bar3DChart>
      <c:catAx>
        <c:axId val="1242791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27911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4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89">
          <a:noFill/>
        </a:ln>
      </c:spPr>
    </c:plotArea>
    <c:plotVisOnly val="1"/>
    <c:dispBlanksAs val="gap"/>
    <c:showDLblsOverMax val="0"/>
  </c:chart>
  <c:spPr>
    <a:noFill/>
    <a:ln w="634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rozhodnutí o uložení povinnosti opustit území</a:t>
            </a:r>
          </a:p>
        </c:rich>
      </c:tx>
      <c:layout>
        <c:manualLayout>
          <c:xMode val="edge"/>
          <c:yMode val="edge"/>
          <c:x val="0.15808836395450568"/>
          <c:y val="1.8382352941176471E-2"/>
        </c:manualLayout>
      </c:layout>
      <c:overlay val="0"/>
      <c:spPr>
        <a:noFill/>
        <a:ln w="25364">
          <a:noFill/>
        </a:ln>
      </c:spPr>
    </c:title>
    <c:autoTitleDeleted val="0"/>
    <c:view3D>
      <c:rotX val="15"/>
      <c:hPercent val="8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294117647058826"/>
          <c:y val="0.22794117647058823"/>
          <c:w val="0.8602941176470591"/>
          <c:h val="0.389705882352941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E-4835-A8D5-89BBD70FFFB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0E-4835-A8D5-89BBD70FFFB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1034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D0E-4835-A8D5-89BBD70FFFBB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D0E-4835-A8D5-89BBD70FFF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371936"/>
        <c:axId val="1"/>
        <c:axId val="0"/>
      </c:bar3DChart>
      <c:catAx>
        <c:axId val="1236371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63719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64">
          <a:noFill/>
        </a:ln>
      </c:spPr>
    </c:plotArea>
    <c:plotVisOnly val="1"/>
    <c:dispBlanksAs val="gap"/>
    <c:showDLblsOverMax val="0"/>
  </c:chart>
  <c:spPr>
    <a:noFill/>
    <a:ln w="634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zahájených řízení o správním vyhoštění</a:t>
            </a:r>
          </a:p>
        </c:rich>
      </c:tx>
      <c:layout>
        <c:manualLayout>
          <c:xMode val="edge"/>
          <c:yMode val="edge"/>
          <c:x val="0.17346948239243945"/>
          <c:y val="1.8382352941176471E-2"/>
        </c:manualLayout>
      </c:layout>
      <c:overlay val="0"/>
      <c:spPr>
        <a:noFill/>
        <a:ln w="25364">
          <a:noFill/>
        </a:ln>
      </c:spPr>
    </c:title>
    <c:autoTitleDeleted val="0"/>
    <c:view3D>
      <c:rotX val="15"/>
      <c:hPercent val="7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564625850340141"/>
          <c:y val="0.23529411764705888"/>
          <c:w val="0.85034013605442194"/>
          <c:h val="0.382352941176470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AC-44F8-852E-1DF461B0629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AC-44F8-852E-1DF461B0629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AC-44F8-852E-1DF461B0629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FAC-44F8-852E-1DF461B062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394640"/>
        <c:axId val="1"/>
        <c:axId val="0"/>
      </c:bar3DChart>
      <c:catAx>
        <c:axId val="1236394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63946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64">
          <a:noFill/>
        </a:ln>
      </c:spPr>
    </c:plotArea>
    <c:plotVisOnly val="1"/>
    <c:dispBlanksAs val="gap"/>
    <c:showDLblsOverMax val="0"/>
  </c:chart>
  <c:spPr>
    <a:noFill/>
    <a:ln w="634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PŘ</a:t>
            </a:r>
          </a:p>
        </c:rich>
      </c:tx>
      <c:layout>
        <c:manualLayout>
          <c:xMode val="edge"/>
          <c:yMode val="edge"/>
          <c:x val="0.4127516987205867"/>
          <c:y val="1.8867924528301886E-2"/>
        </c:manualLayout>
      </c:layout>
      <c:overlay val="0"/>
      <c:spPr>
        <a:noFill/>
        <a:ln w="25377">
          <a:noFill/>
        </a:ln>
      </c:spPr>
    </c:title>
    <c:autoTitleDeleted val="0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422818791946317"/>
          <c:y val="0.14779874213836489"/>
          <c:w val="0.83221476510067116"/>
          <c:h val="0.5220125786163519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7228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81-4EBF-8EDE-FE887469F61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8813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81-4EBF-8EDE-FE887469F61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7431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81-4EBF-8EDE-FE887469F61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8852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81-4EBF-8EDE-FE887469F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7257504"/>
        <c:axId val="1"/>
        <c:axId val="0"/>
      </c:bar3DChart>
      <c:catAx>
        <c:axId val="1237257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72575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2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7">
          <a:noFill/>
        </a:ln>
      </c:spPr>
    </c:plotArea>
    <c:plotVisOnly val="1"/>
    <c:dispBlanksAs val="gap"/>
    <c:showDLblsOverMax val="0"/>
  </c:chart>
  <c:spPr>
    <a:noFill/>
    <a:ln w="634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2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Částka v KČ za uložené BP</a:t>
            </a:r>
          </a:p>
        </c:rich>
      </c:tx>
      <c:layout>
        <c:manualLayout>
          <c:xMode val="edge"/>
          <c:yMode val="edge"/>
          <c:x val="0.24755686027051496"/>
          <c:y val="1.8808828141765297E-2"/>
        </c:manualLayout>
      </c:layout>
      <c:overlay val="0"/>
      <c:spPr>
        <a:noFill/>
        <a:ln w="25377">
          <a:noFill/>
        </a:ln>
      </c:spPr>
    </c:title>
    <c:autoTitleDeleted val="0"/>
    <c:view3D>
      <c:rotX val="15"/>
      <c:hPercent val="9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892508143322487"/>
          <c:y val="0.16300940438871472"/>
          <c:w val="0.77850162866449557"/>
          <c:h val="0.492163009404388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5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3047300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D6-4BB0-80DE-F3A59605173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5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3689200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D6-4BB0-80DE-F3A59605173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5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3237100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D6-4BB0-80DE-F3A59605173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5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3661050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DD6-4BB0-80DE-F3A5960517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3110112"/>
        <c:axId val="1"/>
        <c:axId val="0"/>
      </c:bar3DChart>
      <c:catAx>
        <c:axId val="1243110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6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31101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62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6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7">
          <a:noFill/>
        </a:ln>
      </c:spPr>
    </c:plotArea>
    <c:plotVisOnly val="1"/>
    <c:dispBlanksAs val="gap"/>
    <c:showDLblsOverMax val="0"/>
  </c:chart>
  <c:spPr>
    <a:noFill/>
    <a:ln w="634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6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kontrol ubytovacích zařízení (objektů)</a:t>
            </a:r>
          </a:p>
        </c:rich>
      </c:tx>
      <c:layout>
        <c:manualLayout>
          <c:xMode val="edge"/>
          <c:yMode val="edge"/>
          <c:x val="0.18243231833783013"/>
          <c:y val="2.0905923344947737E-2"/>
        </c:manualLayout>
      </c:layout>
      <c:overlay val="0"/>
      <c:spPr>
        <a:noFill/>
        <a:ln w="25413">
          <a:noFill/>
        </a:ln>
      </c:spPr>
    </c:title>
    <c:autoTitleDeleted val="0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513513513513523"/>
          <c:y val="0.22299651567944251"/>
          <c:w val="0.83108108108108103"/>
          <c:h val="0.4146341463414633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EC-40C2-8A72-710B6280616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3076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EC-40C2-8A72-710B6280616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1454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EC-40C2-8A72-710B62806168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EC-40C2-8A72-710B628061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037696"/>
        <c:axId val="1"/>
        <c:axId val="0"/>
      </c:bar3DChart>
      <c:catAx>
        <c:axId val="1236037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603769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7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413">
          <a:noFill/>
        </a:ln>
      </c:spPr>
    </c:plotArea>
    <c:plotVisOnly val="1"/>
    <c:dispBlanksAs val="gap"/>
    <c:showDLblsOverMax val="0"/>
  </c:chart>
  <c:spPr>
    <a:noFill/>
    <a:ln w="635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správních deliktů - ubytovatelů</a:t>
            </a:r>
          </a:p>
        </c:rich>
      </c:tx>
      <c:layout>
        <c:manualLayout>
          <c:xMode val="edge"/>
          <c:yMode val="edge"/>
          <c:x val="0.1543622781418057"/>
          <c:y val="2.0905923344947737E-2"/>
        </c:manualLayout>
      </c:layout>
      <c:overlay val="0"/>
      <c:spPr>
        <a:noFill/>
        <a:ln w="25413">
          <a:noFill/>
        </a:ln>
      </c:spPr>
    </c:title>
    <c:autoTitleDeleted val="0"/>
    <c:view3D>
      <c:rotX val="15"/>
      <c:hPercent val="8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09395973154365"/>
          <c:y val="0.16027874564459924"/>
          <c:w val="0.85234899328859104"/>
          <c:h val="0.4773519163763067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3D-4BBE-A9AC-8C19987D345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3D-4BBE-A9AC-8C19987D345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3D-4BBE-A9AC-8C19987D345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3D-4BBE-A9AC-8C19987D34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7509056"/>
        <c:axId val="1"/>
        <c:axId val="0"/>
      </c:bar3DChart>
      <c:catAx>
        <c:axId val="1237509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750905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7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413">
          <a:noFill/>
        </a:ln>
      </c:spPr>
    </c:plotArea>
    <c:plotVisOnly val="1"/>
    <c:dispBlanksAs val="gap"/>
    <c:showDLblsOverMax val="0"/>
  </c:chart>
  <c:spPr>
    <a:noFill/>
    <a:ln w="635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TČ</a:t>
            </a:r>
          </a:p>
        </c:rich>
      </c:tx>
      <c:layout>
        <c:manualLayout>
          <c:xMode val="edge"/>
          <c:yMode val="edge"/>
          <c:x val="0.41496584203570297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5238095238095247E-2"/>
          <c:y val="0.15878378378378383"/>
          <c:w val="0.8707482993197283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E4-4B89-9B06-56D95019391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E4-4B89-9B06-56D95019391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E4-4B89-9B06-56D950193918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7E4-4B89-9B06-56D9501939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3366592"/>
        <c:axId val="1"/>
        <c:axId val="0"/>
      </c:bar3DChart>
      <c:catAx>
        <c:axId val="1243366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33665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2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zjištěných neregulérních dokladů</a:t>
            </a:r>
          </a:p>
        </c:rich>
      </c:tx>
      <c:layout>
        <c:manualLayout>
          <c:xMode val="edge"/>
          <c:yMode val="edge"/>
          <c:x val="0.11184218580451295"/>
          <c:y val="1.9773911239818427E-2"/>
        </c:manualLayout>
      </c:layout>
      <c:overlay val="0"/>
      <c:spPr>
        <a:noFill/>
        <a:ln w="25358">
          <a:noFill/>
        </a:ln>
      </c:spPr>
    </c:title>
    <c:autoTitleDeleted val="0"/>
    <c:view3D>
      <c:rotX val="15"/>
      <c:hPercent val="10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513157894736842"/>
          <c:y val="0.14971751412429388"/>
          <c:w val="0.85197368421052655"/>
          <c:h val="0.551359042718085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1-409D-9F5C-8F532A19715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D1-409D-9F5C-8F532A19715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D1-409D-9F5C-8F532A19715A}"/>
            </c:ext>
          </c:extLst>
        </c:ser>
        <c:ser>
          <c:idx val="3"/>
          <c:order val="3"/>
          <c:tx>
            <c:v>2016</c:v>
          </c:tx>
          <c:spPr>
            <a:solidFill>
              <a:srgbClr val="9DEDF5"/>
            </a:solidFill>
            <a:ln>
              <a:solidFill>
                <a:sysClr val="windowText" lastClr="000000"/>
              </a:solidFill>
            </a:ln>
          </c:spPr>
          <c:invertIfNegative val="0"/>
          <c:val>
            <c:numLit>
              <c:formatCode>General</c:formatCode>
              <c:ptCount val="1"/>
              <c:pt idx="0">
                <c:v>96</c:v>
              </c:pt>
            </c:numLit>
          </c:val>
          <c:extLst>
            <c:ext xmlns:c16="http://schemas.microsoft.com/office/drawing/2014/chart" uri="{C3380CC4-5D6E-409C-BE32-E72D297353CC}">
              <c16:uniqueId val="{00000000-CD4F-4736-B0ED-B4B0F4E186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2568176"/>
        <c:axId val="1"/>
        <c:axId val="0"/>
      </c:bar3DChart>
      <c:catAx>
        <c:axId val="1242568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6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256817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6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58">
          <a:noFill/>
        </a:ln>
      </c:spPr>
    </c:plotArea>
    <c:plotVisOnly val="1"/>
    <c:dispBlanksAs val="gap"/>
    <c:showDLblsOverMax val="0"/>
  </c:chart>
  <c:spPr>
    <a:noFill/>
    <a:ln w="633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7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cizinců</a:t>
            </a:r>
            <a:r>
              <a:rPr lang="cs-CZ" baseline="0"/>
              <a:t> se zaevidovaným pobytem na teritoriu  Jmk</a:t>
            </a:r>
            <a:endParaRPr lang="cs-CZ"/>
          </a:p>
        </c:rich>
      </c:tx>
      <c:layout>
        <c:manualLayout>
          <c:xMode val="edge"/>
          <c:yMode val="edge"/>
          <c:x val="0.12084510712756651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5238095238095247E-2"/>
          <c:y val="0.15878378378378383"/>
          <c:w val="0.8707482993197283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38125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19-4339-9C46-F1404434CF6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38917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19-4339-9C46-F1404434CF6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40570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19-4339-9C46-F1404434CF6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43599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19-4339-9C46-F1404434CF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3081152"/>
        <c:axId val="1"/>
        <c:axId val="0"/>
      </c:bar3DChart>
      <c:catAx>
        <c:axId val="124308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430811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eskort</a:t>
            </a:r>
          </a:p>
        </c:rich>
      </c:tx>
      <c:layout>
        <c:manualLayout>
          <c:xMode val="edge"/>
          <c:yMode val="edge"/>
          <c:x val="0.37919479146378787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09395973154365"/>
          <c:y val="0.15878378378378383"/>
          <c:w val="0.85234899328859104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3D-4940-A129-FBF704F4EB0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3D-4940-A129-FBF704F4EB0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3D-4940-A129-FBF704F4EB03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3D-4940-A129-FBF704F4E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492096"/>
        <c:axId val="1"/>
        <c:axId val="0"/>
      </c:bar3DChart>
      <c:catAx>
        <c:axId val="123649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649209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ujetých km</a:t>
            </a:r>
          </a:p>
        </c:rich>
      </c:tx>
      <c:layout>
        <c:manualLayout>
          <c:xMode val="edge"/>
          <c:yMode val="edge"/>
          <c:x val="0.33557033286033594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436241610738266"/>
          <c:y val="0.15878378378378383"/>
          <c:w val="0.8120805369127515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29514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C1-46D4-9BE3-72DE8248884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29376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C1-46D4-9BE3-72DE8248884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17534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C1-46D4-9BE3-72DE8248884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10464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1C1-46D4-9BE3-72DE824888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4899936"/>
        <c:axId val="1"/>
        <c:axId val="0"/>
      </c:bar3DChart>
      <c:catAx>
        <c:axId val="1234899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48999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eskortovaných osob</a:t>
            </a:r>
          </a:p>
        </c:rich>
      </c:tx>
      <c:layout>
        <c:manualLayout>
          <c:xMode val="edge"/>
          <c:yMode val="edge"/>
          <c:x val="0.37919479146378787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09395973154365"/>
          <c:y val="0.15878378378378383"/>
          <c:w val="0.85234899328859104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51-4714-B4A8-3164625CCFC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51-4714-B4A8-3164625CCFC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51-4714-B4A8-3164625CCFC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51-4714-B4A8-3164625CCF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5137568"/>
        <c:axId val="1"/>
        <c:axId val="0"/>
      </c:bar3DChart>
      <c:catAx>
        <c:axId val="1235137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51375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přijatých pozvání</a:t>
            </a:r>
          </a:p>
        </c:rich>
      </c:tx>
      <c:layout>
        <c:manualLayout>
          <c:xMode val="edge"/>
          <c:yMode val="edge"/>
          <c:x val="0.37919479146378787"/>
          <c:y val="2.0270270270270271E-2"/>
        </c:manualLayout>
      </c:layout>
      <c:overlay val="0"/>
      <c:spPr>
        <a:noFill/>
        <a:ln w="25371">
          <a:noFill/>
        </a:ln>
      </c:spPr>
    </c:title>
    <c:autoTitleDeleted val="0"/>
    <c:view3D>
      <c:rotX val="15"/>
      <c:hPercent val="8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09395973154365"/>
          <c:y val="0.15878378378378383"/>
          <c:w val="0.85234899328859104"/>
          <c:h val="0.489864864864865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4262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42-4820-90F1-4AC528418F8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4579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42-4820-90F1-4AC528418F8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5497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642-4820-90F1-4AC528418F8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4646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642-4820-90F1-4AC528418F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4192192"/>
        <c:axId val="1"/>
        <c:axId val="0"/>
      </c:bar3DChart>
      <c:catAx>
        <c:axId val="1234192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41921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71">
          <a:noFill/>
        </a:ln>
      </c:spPr>
    </c:plotArea>
    <c:plotVisOnly val="1"/>
    <c:dispBlanksAs val="gap"/>
    <c:showDLblsOverMax val="0"/>
  </c:chart>
  <c:spPr>
    <a:noFill/>
    <a:ln w="634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/>
              <a:t>Počet provedených prověrek pro OAMP</a:t>
            </a:r>
          </a:p>
        </c:rich>
      </c:tx>
      <c:layout>
        <c:manualLayout>
          <c:xMode val="edge"/>
          <c:yMode val="edge"/>
          <c:x val="0.12709039067958233"/>
          <c:y val="1.886800440267547E-2"/>
        </c:manualLayout>
      </c:layout>
      <c:overlay val="0"/>
      <c:spPr>
        <a:noFill/>
        <a:ln w="25356">
          <a:noFill/>
        </a:ln>
      </c:spPr>
    </c:title>
    <c:autoTitleDeleted val="0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377926421404682"/>
          <c:y val="0.1735849056603774"/>
          <c:w val="0.83277591973244169"/>
          <c:h val="0.433962264150943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9999FF"/>
            </a:solidFill>
            <a:ln w="1267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2522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FB-4470-B5C5-D9C712D56AA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rgbClr val="993366"/>
            </a:solidFill>
            <a:ln w="1267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2432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FB-4470-B5C5-D9C712D56AA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FFFFCC"/>
            </a:solidFill>
            <a:ln w="1267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2063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FB-4470-B5C5-D9C712D56AA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CCFFFF"/>
            </a:solidFill>
            <a:ln w="1267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FB-4470-B5C5-D9C712D56A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3760992"/>
        <c:axId val="1"/>
        <c:axId val="0"/>
      </c:bar3DChart>
      <c:catAx>
        <c:axId val="1233760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  <c:crossAx val="12337609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69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4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/>
          </a:p>
        </c:txPr>
      </c:dTable>
      <c:spPr>
        <a:noFill/>
        <a:ln w="25356">
          <a:noFill/>
        </a:ln>
      </c:spPr>
    </c:plotArea>
    <c:plotVisOnly val="1"/>
    <c:dispBlanksAs val="gap"/>
    <c:showDLblsOverMax val="0"/>
  </c:chart>
  <c:spPr>
    <a:noFill/>
    <a:ln w="633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4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88</Words>
  <Characters>524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KŘP Jmk - (OSCP) WASSERBAUER Martin</dc:creator>
  <cp:keywords/>
  <dc:description/>
  <cp:lastModifiedBy>KŘP B - (OTP) Andrea CEJNKOVÁ</cp:lastModifiedBy>
  <cp:revision>2</cp:revision>
  <cp:lastPrinted>2015-01-15T07:11:00Z</cp:lastPrinted>
  <dcterms:created xsi:type="dcterms:W3CDTF">2017-02-01T12:05:00Z</dcterms:created>
  <dcterms:modified xsi:type="dcterms:W3CDTF">2017-02-01T12:05:00Z</dcterms:modified>
</cp:coreProperties>
</file>