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C8D" w:rsidRPr="00C3457B" w:rsidRDefault="008B677A" w:rsidP="004F1C8D">
      <w:pPr>
        <w:rPr>
          <w:rFonts w:ascii="Arial" w:hAnsi="Arial" w:cs="Arial"/>
          <w:b/>
        </w:rPr>
      </w:pPr>
      <w:r w:rsidRPr="00C3457B">
        <w:rPr>
          <w:rFonts w:ascii="Arial" w:hAnsi="Arial" w:cs="Arial"/>
          <w:b/>
        </w:rPr>
        <w:t>Interní akty řízení</w:t>
      </w:r>
    </w:p>
    <w:p w:rsidR="002D07F0" w:rsidRPr="00C3457B" w:rsidRDefault="002D07F0" w:rsidP="00A43D4C">
      <w:pPr>
        <w:rPr>
          <w:rFonts w:ascii="Arial" w:hAnsi="Arial" w:cs="Arial"/>
          <w:b/>
        </w:rPr>
      </w:pPr>
    </w:p>
    <w:p w:rsidR="00A43D4C" w:rsidRPr="00C3457B" w:rsidRDefault="002D07F0" w:rsidP="00A43D4C">
      <w:pPr>
        <w:rPr>
          <w:rFonts w:ascii="Arial" w:hAnsi="Arial" w:cs="Arial"/>
        </w:rPr>
      </w:pPr>
      <w:r w:rsidRPr="00C3457B">
        <w:rPr>
          <w:rFonts w:ascii="Arial" w:hAnsi="Arial" w:cs="Arial"/>
        </w:rPr>
        <w:t>Zveřejnění podle ustanovení § 5 odst. 3 zákona č. 106/1999 Sb.</w:t>
      </w:r>
    </w:p>
    <w:p w:rsidR="002D07F0" w:rsidRPr="00C3457B" w:rsidRDefault="002D07F0" w:rsidP="00A43D4C">
      <w:pPr>
        <w:rPr>
          <w:rFonts w:ascii="Arial" w:hAnsi="Arial" w:cs="Arial"/>
          <w:b/>
        </w:rPr>
      </w:pPr>
    </w:p>
    <w:p w:rsidR="007219EF" w:rsidRPr="00C3457B" w:rsidRDefault="00E0431C" w:rsidP="007219EF">
      <w:pPr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>Žadatel</w:t>
      </w:r>
      <w:r w:rsidR="00A43D4C" w:rsidRPr="00C3457B">
        <w:rPr>
          <w:rFonts w:ascii="Arial" w:hAnsi="Arial" w:cs="Arial"/>
        </w:rPr>
        <w:t xml:space="preserve"> požadoval poskytnutí následujících informací: </w:t>
      </w:r>
    </w:p>
    <w:p w:rsidR="008B677A" w:rsidRPr="00C3457B" w:rsidRDefault="008B677A" w:rsidP="008B677A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24"/>
        </w:rPr>
      </w:pPr>
      <w:r w:rsidRPr="00C3457B">
        <w:rPr>
          <w:rFonts w:ascii="Arial" w:hAnsi="Arial" w:cs="Arial"/>
          <w:color w:val="000000"/>
        </w:rPr>
        <w:t>„</w:t>
      </w:r>
      <w:r w:rsidRPr="00C3457B">
        <w:rPr>
          <w:rFonts w:ascii="Arial" w:hAnsi="Arial" w:cs="Arial"/>
          <w:bCs/>
          <w:i/>
          <w:color w:val="000000"/>
          <w:szCs w:val="23"/>
        </w:rPr>
        <w:t xml:space="preserve">Prosím o zaslání </w:t>
      </w:r>
      <w:r w:rsidRPr="00C3457B">
        <w:rPr>
          <w:rFonts w:ascii="Arial" w:hAnsi="Arial" w:cs="Arial"/>
          <w:bCs/>
          <w:i/>
          <w:color w:val="000000"/>
          <w:szCs w:val="23"/>
          <w:u w:val="single"/>
        </w:rPr>
        <w:t>platných</w:t>
      </w:r>
      <w:r w:rsidRPr="00C3457B">
        <w:rPr>
          <w:rFonts w:ascii="Arial" w:hAnsi="Arial" w:cs="Arial"/>
          <w:bCs/>
          <w:i/>
          <w:color w:val="000000"/>
          <w:szCs w:val="23"/>
        </w:rPr>
        <w:t xml:space="preserve"> interních aktů – INA v </w:t>
      </w:r>
      <w:r w:rsidRPr="00C3457B">
        <w:rPr>
          <w:rFonts w:ascii="Arial" w:hAnsi="Arial" w:cs="Arial"/>
          <w:bCs/>
          <w:i/>
          <w:color w:val="000000"/>
          <w:szCs w:val="23"/>
          <w:u w:val="single"/>
        </w:rPr>
        <w:t>platném a účinném znění</w:t>
      </w:r>
      <w:r w:rsidRPr="00C3457B">
        <w:rPr>
          <w:rFonts w:ascii="Arial" w:hAnsi="Arial" w:cs="Arial"/>
          <w:bCs/>
          <w:i/>
          <w:color w:val="000000"/>
          <w:szCs w:val="23"/>
        </w:rPr>
        <w:t>.</w:t>
      </w:r>
    </w:p>
    <w:p w:rsidR="008B677A" w:rsidRPr="00C3457B" w:rsidRDefault="008B677A" w:rsidP="008B677A">
      <w:pPr>
        <w:jc w:val="both"/>
        <w:rPr>
          <w:rFonts w:ascii="Arial" w:hAnsi="Arial" w:cs="Arial"/>
        </w:rPr>
      </w:pP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  <w:color w:val="000000"/>
        </w:rPr>
        <w:t xml:space="preserve">      </w:t>
      </w:r>
      <w:r w:rsidRPr="00C3457B">
        <w:rPr>
          <w:rFonts w:ascii="Arial" w:hAnsi="Arial" w:cs="Arial"/>
          <w:noProof/>
          <w:color w:val="000000"/>
          <w:lang w:eastAsia="cs-CZ"/>
        </w:rPr>
        <w:drawing>
          <wp:inline distT="0" distB="0" distL="0" distR="0">
            <wp:extent cx="5210175" cy="2819400"/>
            <wp:effectExtent l="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>Policie České republiky jako povinný subjekt podle § 2 odst. 1 zákona č. 106/1999 Sb. žádost posoudila a</w:t>
      </w:r>
      <w:r w:rsidRPr="00C3457B">
        <w:rPr>
          <w:rFonts w:ascii="Arial" w:hAnsi="Arial" w:cs="Arial"/>
        </w:rPr>
        <w:t xml:space="preserve"> sdělila žadateli, že v příloze nalezne</w:t>
      </w:r>
      <w:r w:rsidRPr="00C3457B">
        <w:rPr>
          <w:rFonts w:ascii="Arial" w:hAnsi="Arial" w:cs="Arial"/>
        </w:rPr>
        <w:t xml:space="preserve"> statistiku kriminality ve formátu ".xls", kterou k předmětné problematice </w:t>
      </w:r>
      <w:r w:rsidRPr="00C3457B">
        <w:rPr>
          <w:rFonts w:ascii="Arial" w:hAnsi="Arial" w:cs="Arial"/>
        </w:rPr>
        <w:t>povinný subjekt disponuje</w:t>
      </w:r>
      <w:r w:rsidRPr="00C3457B">
        <w:rPr>
          <w:rFonts w:ascii="Arial" w:hAnsi="Arial" w:cs="Arial"/>
        </w:rPr>
        <w:t xml:space="preserve">. 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 xml:space="preserve">Ad a) 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>Požadované informace jsou obsahem přílohy.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br/>
        <w:t xml:space="preserve">Ad b) 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>Počty skutků spáchaných osobami ve věku do 15ti let, osobami ve věku 15-17 let a osobami ve věku do 18ti let jsou uvedeny v sestavě uveřejněné na internetu. V příloze je doplněn údaj o počtech skutků spáchaných dospělými osobami (od 18ti let vč.) a pro úplnost i právni</w:t>
      </w:r>
      <w:r w:rsidRPr="00C3457B">
        <w:rPr>
          <w:rFonts w:ascii="Arial" w:hAnsi="Arial" w:cs="Arial"/>
        </w:rPr>
        <w:t>ckými osobami. Dále povinný upozornil</w:t>
      </w:r>
      <w:r w:rsidRPr="00C3457B">
        <w:rPr>
          <w:rFonts w:ascii="Arial" w:hAnsi="Arial" w:cs="Arial"/>
        </w:rPr>
        <w:t>, že jeden skutek může být spáchán více osobami různého věku i pohlaví, takže souhrnné počty nelze získat prostým součtem např. mužů + žen.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br/>
        <w:t xml:space="preserve">Ad c) 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>Počty skutků spáchaných pod vlivem alkoholu a pod vlivem jakékoliv omamné látky jsou také součástí přílohy. Statistika Policie české republiky umožňuje v této položce zaevidovat pouze 1 kód, tedy počet skutků spáchaných pod vlivem jiné omamné látky než alkoholu je možné získat prostým odečtem hodnot "spácháno pod vlivem (čehokoliv)" a "spácháno pod vlivem (jen) alkoholu"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br/>
        <w:t xml:space="preserve">Ad d) 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>Informace jsou obsahem přílohy.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br/>
        <w:t xml:space="preserve">Ad e) 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>Policie České republiky oběti trestné činnosti statisticky neeviduje</w:t>
      </w:r>
    </w:p>
    <w:p w:rsidR="00C3457B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br/>
        <w:t xml:space="preserve">Ad f) </w:t>
      </w:r>
    </w:p>
    <w:p w:rsidR="0024204F" w:rsidRPr="00C3457B" w:rsidRDefault="00C3457B" w:rsidP="00C3457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>Policie České republiky motivy trestné činnosti statisticky neeviduje, některé motivy jsou patrné již ze samotné takticko-statistické klasifikace (TSK), např. vraždy sexuální loupežné,</w:t>
      </w:r>
      <w:r>
        <w:rPr>
          <w:rFonts w:ascii="Arial" w:hAnsi="Arial" w:cs="Arial"/>
        </w:rPr>
        <w:t xml:space="preserve"> apod. </w:t>
      </w:r>
      <w:bookmarkStart w:id="0" w:name="_GoBack"/>
      <w:bookmarkEnd w:id="0"/>
    </w:p>
    <w:p w:rsidR="00F036AD" w:rsidRPr="00C3457B" w:rsidRDefault="00F036AD" w:rsidP="00F036AD">
      <w:pPr>
        <w:spacing w:line="240" w:lineRule="auto"/>
        <w:jc w:val="both"/>
        <w:rPr>
          <w:rFonts w:ascii="Arial" w:hAnsi="Arial" w:cs="Arial"/>
        </w:rPr>
      </w:pPr>
    </w:p>
    <w:p w:rsidR="006D7552" w:rsidRPr="00C3457B" w:rsidRDefault="006D7552" w:rsidP="00CA047F">
      <w:pPr>
        <w:jc w:val="both"/>
        <w:rPr>
          <w:rFonts w:ascii="Arial" w:hAnsi="Arial" w:cs="Arial"/>
        </w:rPr>
      </w:pPr>
      <w:r w:rsidRPr="00C3457B">
        <w:rPr>
          <w:rFonts w:ascii="Arial" w:hAnsi="Arial" w:cs="Arial"/>
        </w:rPr>
        <w:t>pplk. Mgr.</w:t>
      </w:r>
      <w:r w:rsidR="00575CF7" w:rsidRPr="00C3457B">
        <w:rPr>
          <w:rFonts w:ascii="Arial" w:hAnsi="Arial" w:cs="Arial"/>
        </w:rPr>
        <w:t xml:space="preserve"> </w:t>
      </w:r>
      <w:r w:rsidR="002D07F0" w:rsidRPr="00C3457B">
        <w:rPr>
          <w:rFonts w:ascii="Arial" w:hAnsi="Arial" w:cs="Arial"/>
        </w:rPr>
        <w:t>art. et Mgr. David Schi</w:t>
      </w:r>
      <w:r w:rsidR="00586499" w:rsidRPr="00C3457B">
        <w:rPr>
          <w:rFonts w:ascii="Arial" w:hAnsi="Arial" w:cs="Arial"/>
        </w:rPr>
        <w:t>mmer – 8. 4. 2020</w:t>
      </w:r>
    </w:p>
    <w:sectPr w:rsidR="006D7552" w:rsidRPr="00C34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8D6" w:rsidRDefault="001C68D6" w:rsidP="001C68D6">
      <w:pPr>
        <w:spacing w:after="0" w:line="240" w:lineRule="auto"/>
      </w:pPr>
      <w:r>
        <w:separator/>
      </w:r>
    </w:p>
  </w:endnote>
  <w:endnote w:type="continuationSeparator" w:id="0">
    <w:p w:rsidR="001C68D6" w:rsidRDefault="001C68D6" w:rsidP="001C6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8D6" w:rsidRDefault="001C68D6" w:rsidP="001C68D6">
      <w:pPr>
        <w:spacing w:after="0" w:line="240" w:lineRule="auto"/>
      </w:pPr>
      <w:r>
        <w:separator/>
      </w:r>
    </w:p>
  </w:footnote>
  <w:footnote w:type="continuationSeparator" w:id="0">
    <w:p w:rsidR="001C68D6" w:rsidRDefault="001C68D6" w:rsidP="001C68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A002D"/>
    <w:multiLevelType w:val="hybridMultilevel"/>
    <w:tmpl w:val="DEA2AC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45421"/>
    <w:multiLevelType w:val="hybridMultilevel"/>
    <w:tmpl w:val="89620B9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0DD"/>
    <w:rsid w:val="00057BDE"/>
    <w:rsid w:val="001668D6"/>
    <w:rsid w:val="001B3B16"/>
    <w:rsid w:val="001C68D6"/>
    <w:rsid w:val="00232BEB"/>
    <w:rsid w:val="002401D9"/>
    <w:rsid w:val="0024204F"/>
    <w:rsid w:val="00252752"/>
    <w:rsid w:val="002B1269"/>
    <w:rsid w:val="002B7ABD"/>
    <w:rsid w:val="002C022A"/>
    <w:rsid w:val="002C19A2"/>
    <w:rsid w:val="002D07F0"/>
    <w:rsid w:val="002D422B"/>
    <w:rsid w:val="002E52AB"/>
    <w:rsid w:val="0037573E"/>
    <w:rsid w:val="003B42A0"/>
    <w:rsid w:val="003D1C78"/>
    <w:rsid w:val="004347E0"/>
    <w:rsid w:val="00463F8C"/>
    <w:rsid w:val="004D18B0"/>
    <w:rsid w:val="004F1C8D"/>
    <w:rsid w:val="005140DC"/>
    <w:rsid w:val="00575CF7"/>
    <w:rsid w:val="00586499"/>
    <w:rsid w:val="005C4481"/>
    <w:rsid w:val="006139F7"/>
    <w:rsid w:val="006D7552"/>
    <w:rsid w:val="007031FD"/>
    <w:rsid w:val="007219EF"/>
    <w:rsid w:val="00731B7A"/>
    <w:rsid w:val="00780E4C"/>
    <w:rsid w:val="00830886"/>
    <w:rsid w:val="008B677A"/>
    <w:rsid w:val="00903CD0"/>
    <w:rsid w:val="00906FFD"/>
    <w:rsid w:val="0096249D"/>
    <w:rsid w:val="00A102A4"/>
    <w:rsid w:val="00A22F75"/>
    <w:rsid w:val="00A43D4C"/>
    <w:rsid w:val="00A46824"/>
    <w:rsid w:val="00A85E08"/>
    <w:rsid w:val="00B3364E"/>
    <w:rsid w:val="00BC1BEB"/>
    <w:rsid w:val="00C1793B"/>
    <w:rsid w:val="00C3457B"/>
    <w:rsid w:val="00C70B0F"/>
    <w:rsid w:val="00CA047F"/>
    <w:rsid w:val="00D060DD"/>
    <w:rsid w:val="00D37C6D"/>
    <w:rsid w:val="00D527D6"/>
    <w:rsid w:val="00D60D25"/>
    <w:rsid w:val="00E0431C"/>
    <w:rsid w:val="00E56408"/>
    <w:rsid w:val="00E92B76"/>
    <w:rsid w:val="00F036AD"/>
    <w:rsid w:val="00FA12EE"/>
    <w:rsid w:val="00FB0840"/>
    <w:rsid w:val="00FC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97BC1"/>
  <w15:chartTrackingRefBased/>
  <w15:docId w15:val="{A8B0A072-9FC0-4AE8-8928-7C55260BF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A047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rsid w:val="00D37C6D"/>
    <w:rPr>
      <w:color w:val="0563C1"/>
      <w:u w:val="single"/>
    </w:rPr>
  </w:style>
  <w:style w:type="paragraph" w:styleId="Zkladntextodsazen">
    <w:name w:val="Body Text Indent"/>
    <w:basedOn w:val="Normln"/>
    <w:link w:val="ZkladntextodsazenChar"/>
    <w:unhideWhenUsed/>
    <w:rsid w:val="00D37C6D"/>
    <w:pPr>
      <w:spacing w:after="0" w:line="260" w:lineRule="atLeast"/>
      <w:ind w:firstLine="709"/>
    </w:pPr>
    <w:rPr>
      <w:rFonts w:ascii="Arial" w:eastAsia="Times New Roman" w:hAnsi="Arial" w:cs="Times New Roman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D37C6D"/>
    <w:rPr>
      <w:rFonts w:ascii="Arial" w:eastAsia="Times New Roman" w:hAnsi="Arial" w:cs="Times New Roman"/>
      <w:szCs w:val="24"/>
      <w:lang w:eastAsia="cs-CZ"/>
    </w:rPr>
  </w:style>
  <w:style w:type="table" w:styleId="Mkatabulky">
    <w:name w:val="Table Grid"/>
    <w:basedOn w:val="Normlntabulka"/>
    <w:rsid w:val="00575C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703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31FD"/>
  </w:style>
  <w:style w:type="paragraph" w:styleId="Zpat">
    <w:name w:val="footer"/>
    <w:basedOn w:val="Normln"/>
    <w:link w:val="ZpatChar"/>
    <w:uiPriority w:val="99"/>
    <w:unhideWhenUsed/>
    <w:rsid w:val="00703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31FD"/>
  </w:style>
  <w:style w:type="paragraph" w:customStyle="1" w:styleId="Obyejnodstavec">
    <w:name w:val="Obyčejný odstavec"/>
    <w:basedOn w:val="Normln"/>
    <w:rsid w:val="00232BEB"/>
    <w:pPr>
      <w:spacing w:before="60"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cs-CZ"/>
    </w:rPr>
  </w:style>
  <w:style w:type="paragraph" w:customStyle="1" w:styleId="gmail-msolistparagraph">
    <w:name w:val="gmail-msolistparagraph"/>
    <w:basedOn w:val="Normln"/>
    <w:rsid w:val="00057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036A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9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 David 690458</dc:creator>
  <cp:keywords/>
  <dc:description/>
  <cp:lastModifiedBy>Schimmer David 690458</cp:lastModifiedBy>
  <cp:revision>2</cp:revision>
  <dcterms:created xsi:type="dcterms:W3CDTF">2020-04-08T10:31:00Z</dcterms:created>
  <dcterms:modified xsi:type="dcterms:W3CDTF">2020-04-08T10:31:00Z</dcterms:modified>
</cp:coreProperties>
</file>